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E6400" w:rsidRPr="006560CB" w:rsidRDefault="009E6400" w:rsidP="00AE34F4">
      <w:pPr>
        <w:spacing w:line="480" w:lineRule="auto"/>
        <w:jc w:val="center"/>
        <w:rPr>
          <w:rFonts w:ascii="Times New Roman" w:eastAsia="SimSun" w:hAnsi="Times New Roman" w:cs="Times New Roman"/>
          <w:b/>
          <w:bCs/>
          <w:sz w:val="24"/>
          <w:szCs w:val="24"/>
          <w:lang w:val="en-GB"/>
        </w:rPr>
      </w:pPr>
      <w:r w:rsidRPr="006560CB">
        <w:rPr>
          <w:rFonts w:ascii="Times New Roman" w:eastAsia="SimSun" w:hAnsi="Times New Roman" w:cs="Times New Roman"/>
          <w:b/>
          <w:bCs/>
          <w:sz w:val="24"/>
          <w:szCs w:val="24"/>
          <w:lang w:val="en-GB"/>
        </w:rPr>
        <w:t xml:space="preserve">Upregulation of genes encoding digestive enzymes and nutrient transporters in the digestive system of broiler chickens by dietary supplementation of </w:t>
      </w:r>
      <w:r>
        <w:rPr>
          <w:rFonts w:ascii="Times New Roman" w:eastAsia="SimSun" w:hAnsi="Times New Roman" w:cs="Times New Roman"/>
          <w:b/>
          <w:bCs/>
          <w:sz w:val="24"/>
          <w:szCs w:val="24"/>
          <w:lang w:val="en-GB"/>
        </w:rPr>
        <w:t>fiber</w:t>
      </w:r>
      <w:r w:rsidRPr="006560CB">
        <w:rPr>
          <w:rFonts w:ascii="Times New Roman" w:eastAsia="SimSun" w:hAnsi="Times New Roman" w:cs="Times New Roman"/>
          <w:b/>
          <w:bCs/>
          <w:sz w:val="24"/>
          <w:szCs w:val="24"/>
          <w:lang w:val="en-GB"/>
        </w:rPr>
        <w:t xml:space="preserve"> and inclusion of coarse particle</w:t>
      </w:r>
      <w:r>
        <w:rPr>
          <w:rFonts w:ascii="Times New Roman" w:eastAsia="SimSun" w:hAnsi="Times New Roman" w:cs="Times New Roman"/>
          <w:b/>
          <w:bCs/>
          <w:sz w:val="24"/>
          <w:szCs w:val="24"/>
          <w:lang w:val="en-GB"/>
        </w:rPr>
        <w:t xml:space="preserve"> size corn</w:t>
      </w:r>
    </w:p>
    <w:p w:rsidR="009E6400" w:rsidRPr="006560CB" w:rsidRDefault="009E6400" w:rsidP="00AE34F4">
      <w:pPr>
        <w:spacing w:line="360" w:lineRule="auto"/>
        <w:jc w:val="center"/>
        <w:rPr>
          <w:rFonts w:ascii="Times New Roman" w:eastAsia="SimSun" w:hAnsi="Times New Roman" w:cs="Times New Roman"/>
          <w:bCs/>
          <w:sz w:val="24"/>
          <w:szCs w:val="24"/>
        </w:rPr>
      </w:pPr>
      <w:r w:rsidRPr="006560CB">
        <w:rPr>
          <w:rFonts w:ascii="Times New Roman" w:eastAsia="SimSun" w:hAnsi="Times New Roman" w:cs="Times New Roman"/>
          <w:bCs/>
          <w:sz w:val="24"/>
          <w:szCs w:val="24"/>
        </w:rPr>
        <w:t>Sarbast K. Kheravii</w:t>
      </w:r>
      <w:r w:rsidR="00F04959">
        <w:rPr>
          <w:rFonts w:ascii="Times New Roman" w:eastAsia="SimSun" w:hAnsi="Times New Roman" w:cs="Times New Roman"/>
          <w:bCs/>
          <w:sz w:val="24"/>
          <w:szCs w:val="24"/>
          <w:vertAlign w:val="superscript"/>
        </w:rPr>
        <w:t>1</w:t>
      </w:r>
      <w:r w:rsidRPr="006560CB">
        <w:rPr>
          <w:rFonts w:ascii="Times New Roman" w:eastAsia="SimSun" w:hAnsi="Times New Roman" w:cs="Times New Roman"/>
          <w:bCs/>
          <w:sz w:val="24"/>
          <w:szCs w:val="24"/>
          <w:vertAlign w:val="superscript"/>
        </w:rPr>
        <w:t>,</w:t>
      </w:r>
      <w:r w:rsidR="00F04959">
        <w:rPr>
          <w:rFonts w:ascii="Times New Roman" w:eastAsia="SimSun" w:hAnsi="Times New Roman" w:cs="Times New Roman"/>
          <w:bCs/>
          <w:sz w:val="24"/>
          <w:szCs w:val="24"/>
          <w:vertAlign w:val="superscript"/>
        </w:rPr>
        <w:t>2</w:t>
      </w:r>
      <w:r w:rsidRPr="006560CB">
        <w:rPr>
          <w:rFonts w:ascii="Times New Roman" w:eastAsia="SimSun" w:hAnsi="Times New Roman" w:cs="Times New Roman"/>
          <w:bCs/>
          <w:sz w:val="24"/>
          <w:szCs w:val="24"/>
        </w:rPr>
        <w:t>, Robert A. Swick</w:t>
      </w:r>
      <w:r w:rsidR="00F04959">
        <w:rPr>
          <w:rFonts w:ascii="Times New Roman" w:eastAsia="SimSun" w:hAnsi="Times New Roman" w:cs="Times New Roman"/>
          <w:bCs/>
          <w:sz w:val="24"/>
          <w:szCs w:val="24"/>
          <w:vertAlign w:val="superscript"/>
        </w:rPr>
        <w:t>1</w:t>
      </w:r>
      <w:r w:rsidRPr="006560CB">
        <w:rPr>
          <w:rFonts w:ascii="Times New Roman" w:eastAsia="SimSun" w:hAnsi="Times New Roman" w:cs="Times New Roman"/>
          <w:bCs/>
          <w:sz w:val="24"/>
          <w:szCs w:val="24"/>
        </w:rPr>
        <w:t>, Mingan Choct</w:t>
      </w:r>
      <w:r w:rsidR="00F04959">
        <w:rPr>
          <w:rFonts w:ascii="Times New Roman" w:eastAsia="SimSun" w:hAnsi="Times New Roman" w:cs="Times New Roman"/>
          <w:bCs/>
          <w:sz w:val="24"/>
          <w:szCs w:val="24"/>
          <w:vertAlign w:val="superscript"/>
        </w:rPr>
        <w:t>1</w:t>
      </w:r>
      <w:r w:rsidRPr="006560CB">
        <w:rPr>
          <w:rFonts w:ascii="Times New Roman" w:eastAsia="SimSun" w:hAnsi="Times New Roman" w:cs="Times New Roman"/>
          <w:bCs/>
          <w:sz w:val="24"/>
          <w:szCs w:val="24"/>
        </w:rPr>
        <w:t>, and Shu-Biao Wu</w:t>
      </w:r>
      <w:r w:rsidR="00F04959">
        <w:rPr>
          <w:rFonts w:ascii="Times New Roman" w:eastAsia="SimSun" w:hAnsi="Times New Roman" w:cs="Times New Roman"/>
          <w:bCs/>
          <w:sz w:val="24"/>
          <w:szCs w:val="24"/>
          <w:vertAlign w:val="superscript"/>
        </w:rPr>
        <w:t>1</w:t>
      </w:r>
      <w:r w:rsidR="009546F7" w:rsidRPr="009546F7">
        <w:rPr>
          <w:rFonts w:ascii="Times New Roman" w:eastAsia="SimSun" w:hAnsi="Times New Roman" w:cs="Times New Roman"/>
          <w:bCs/>
          <w:sz w:val="24"/>
          <w:szCs w:val="24"/>
          <w:vertAlign w:val="superscript"/>
        </w:rPr>
        <w:t>*</w:t>
      </w:r>
    </w:p>
    <w:p w:rsidR="009E6400" w:rsidRPr="006560CB" w:rsidRDefault="00F04959" w:rsidP="00AE34F4">
      <w:pPr>
        <w:spacing w:line="360" w:lineRule="auto"/>
        <w:rPr>
          <w:rFonts w:ascii="Times New Roman" w:eastAsia="SimSun" w:hAnsi="Times New Roman" w:cs="Times New Roman"/>
          <w:bCs/>
          <w:sz w:val="24"/>
          <w:szCs w:val="24"/>
        </w:rPr>
      </w:pPr>
      <w:r>
        <w:rPr>
          <w:rFonts w:ascii="Times New Roman" w:eastAsia="SimSun" w:hAnsi="Times New Roman" w:cs="Times New Roman"/>
          <w:bCs/>
          <w:sz w:val="24"/>
          <w:szCs w:val="24"/>
          <w:vertAlign w:val="superscript"/>
        </w:rPr>
        <w:t>1</w:t>
      </w:r>
      <w:r w:rsidR="009E6400" w:rsidRPr="006560CB">
        <w:rPr>
          <w:rFonts w:ascii="Times New Roman" w:eastAsia="SimSun" w:hAnsi="Times New Roman" w:cs="Times New Roman"/>
          <w:bCs/>
          <w:sz w:val="24"/>
          <w:szCs w:val="24"/>
        </w:rPr>
        <w:t>Animal Science, School of Environmental and Rural Science, University of New England, Armidale, NSW 2351, Australia</w:t>
      </w:r>
      <w:r w:rsidR="0009040E">
        <w:rPr>
          <w:rFonts w:ascii="Times New Roman" w:eastAsia="SimSun" w:hAnsi="Times New Roman" w:cs="Times New Roman"/>
          <w:bCs/>
          <w:sz w:val="24"/>
          <w:szCs w:val="24"/>
        </w:rPr>
        <w:t>;</w:t>
      </w:r>
    </w:p>
    <w:p w:rsidR="009E6400" w:rsidRPr="006560CB" w:rsidRDefault="00F04959" w:rsidP="00AE34F4">
      <w:pPr>
        <w:spacing w:line="360" w:lineRule="auto"/>
        <w:rPr>
          <w:rFonts w:ascii="Times New Roman" w:eastAsia="SimSun" w:hAnsi="Times New Roman" w:cs="Times New Roman"/>
          <w:bCs/>
          <w:sz w:val="24"/>
          <w:szCs w:val="24"/>
        </w:rPr>
      </w:pPr>
      <w:r>
        <w:rPr>
          <w:rFonts w:ascii="Times New Roman" w:eastAsia="SimSun" w:hAnsi="Times New Roman" w:cs="Times New Roman"/>
          <w:bCs/>
          <w:sz w:val="24"/>
          <w:szCs w:val="24"/>
          <w:vertAlign w:val="superscript"/>
        </w:rPr>
        <w:t>2</w:t>
      </w:r>
      <w:r w:rsidR="009E6400" w:rsidRPr="006560CB">
        <w:rPr>
          <w:rFonts w:ascii="Times New Roman" w:eastAsia="SimSun" w:hAnsi="Times New Roman" w:cs="Times New Roman"/>
          <w:bCs/>
          <w:sz w:val="24"/>
          <w:szCs w:val="24"/>
        </w:rPr>
        <w:t>Animal production, Faculty of Agriculture and Forestry, University o</w:t>
      </w:r>
      <w:r>
        <w:rPr>
          <w:rFonts w:ascii="Times New Roman" w:eastAsia="SimSun" w:hAnsi="Times New Roman" w:cs="Times New Roman"/>
          <w:bCs/>
          <w:sz w:val="24"/>
          <w:szCs w:val="24"/>
        </w:rPr>
        <w:t>f Duhok, 42003, Kurdistan-Iraq</w:t>
      </w:r>
    </w:p>
    <w:p w:rsidR="00AB1A0C" w:rsidRPr="00AB1A0C" w:rsidRDefault="008627F1" w:rsidP="00AB1A0C">
      <w:pPr>
        <w:spacing w:line="360" w:lineRule="auto"/>
        <w:jc w:val="both"/>
        <w:rPr>
          <w:rFonts w:ascii="Times New Roman" w:eastAsia="SimSun" w:hAnsi="Times New Roman" w:cs="Times New Roman"/>
          <w:bCs/>
          <w:sz w:val="24"/>
          <w:szCs w:val="24"/>
        </w:rPr>
      </w:pPr>
      <w:r w:rsidRPr="008627F1">
        <w:rPr>
          <w:rFonts w:ascii="Times New Roman" w:eastAsia="SimSun" w:hAnsi="Times New Roman" w:cs="Times New Roman"/>
          <w:bCs/>
          <w:sz w:val="24"/>
          <w:szCs w:val="24"/>
          <w:vertAlign w:val="superscript"/>
        </w:rPr>
        <w:t>*</w:t>
      </w:r>
      <w:r w:rsidR="00AB1A0C" w:rsidRPr="00AB1A0C">
        <w:rPr>
          <w:rFonts w:ascii="Times New Roman" w:eastAsia="SimSun" w:hAnsi="Times New Roman" w:cs="Times New Roman"/>
          <w:bCs/>
          <w:sz w:val="24"/>
          <w:szCs w:val="24"/>
        </w:rPr>
        <w:t>Corresponding author: Shu-Biao Wu</w:t>
      </w:r>
    </w:p>
    <w:p w:rsidR="00AB1A0C" w:rsidRPr="00AB1A0C" w:rsidRDefault="00AB1A0C" w:rsidP="00AB1A0C">
      <w:pPr>
        <w:spacing w:line="360" w:lineRule="auto"/>
        <w:jc w:val="both"/>
        <w:rPr>
          <w:rFonts w:ascii="Times New Roman" w:eastAsia="SimSun" w:hAnsi="Times New Roman" w:cs="Times New Roman"/>
          <w:bCs/>
          <w:sz w:val="24"/>
          <w:szCs w:val="24"/>
        </w:rPr>
      </w:pPr>
      <w:r w:rsidRPr="00AB1A0C">
        <w:rPr>
          <w:rFonts w:ascii="Times New Roman" w:eastAsia="SimSun" w:hAnsi="Times New Roman" w:cs="Times New Roman"/>
          <w:bCs/>
          <w:sz w:val="24"/>
          <w:szCs w:val="24"/>
        </w:rPr>
        <w:t>Address: 1 Elm Avenue, University of New England, NSW, Armidale, 2351, Australia</w:t>
      </w:r>
    </w:p>
    <w:p w:rsidR="00AB1A0C" w:rsidRPr="00AB1A0C" w:rsidRDefault="00AB1A0C" w:rsidP="00AB1A0C">
      <w:pPr>
        <w:spacing w:line="360" w:lineRule="auto"/>
        <w:jc w:val="both"/>
        <w:rPr>
          <w:rFonts w:ascii="Times New Roman" w:eastAsia="SimSun" w:hAnsi="Times New Roman" w:cs="Times New Roman"/>
          <w:bCs/>
          <w:sz w:val="24"/>
          <w:szCs w:val="24"/>
        </w:rPr>
      </w:pPr>
      <w:r w:rsidRPr="00AB1A0C">
        <w:rPr>
          <w:rFonts w:ascii="Times New Roman" w:eastAsia="SimSun" w:hAnsi="Times New Roman" w:cs="Times New Roman"/>
          <w:bCs/>
          <w:sz w:val="24"/>
          <w:szCs w:val="24"/>
        </w:rPr>
        <w:t>Tel.: +61 2 6773 2238</w:t>
      </w:r>
    </w:p>
    <w:p w:rsidR="00AB1A0C" w:rsidRPr="00AB1A0C" w:rsidRDefault="00AB1A0C" w:rsidP="00AB1A0C">
      <w:pPr>
        <w:spacing w:line="360" w:lineRule="auto"/>
        <w:jc w:val="both"/>
        <w:rPr>
          <w:rFonts w:ascii="Times New Roman" w:eastAsia="SimSun" w:hAnsi="Times New Roman" w:cs="Times New Roman"/>
          <w:bCs/>
          <w:sz w:val="24"/>
          <w:szCs w:val="24"/>
        </w:rPr>
      </w:pPr>
      <w:r w:rsidRPr="00AB1A0C">
        <w:rPr>
          <w:rFonts w:ascii="Times New Roman" w:eastAsia="SimSun" w:hAnsi="Times New Roman" w:cs="Times New Roman"/>
          <w:bCs/>
          <w:sz w:val="24"/>
          <w:szCs w:val="24"/>
        </w:rPr>
        <w:t>E-mail address:</w:t>
      </w:r>
    </w:p>
    <w:p w:rsidR="00AB1A0C" w:rsidRPr="00AB1A0C" w:rsidRDefault="007E7447" w:rsidP="00AB1A0C">
      <w:pPr>
        <w:spacing w:line="360" w:lineRule="auto"/>
        <w:jc w:val="both"/>
        <w:rPr>
          <w:rFonts w:ascii="Times New Roman" w:eastAsia="SimSun" w:hAnsi="Times New Roman" w:cs="Times New Roman"/>
          <w:bCs/>
          <w:sz w:val="24"/>
          <w:szCs w:val="24"/>
        </w:rPr>
      </w:pPr>
      <w:hyperlink r:id="rId8" w:history="1">
        <w:r w:rsidR="00AB1A0C" w:rsidRPr="00AB1A0C">
          <w:rPr>
            <w:rStyle w:val="Hyperlink"/>
            <w:rFonts w:ascii="Times New Roman" w:eastAsia="SimSun" w:hAnsi="Times New Roman" w:cs="Times New Roman"/>
            <w:sz w:val="24"/>
            <w:szCs w:val="24"/>
          </w:rPr>
          <w:t>sarbast.kheravii@gmail.com</w:t>
        </w:r>
      </w:hyperlink>
      <w:r w:rsidR="00AB1A0C" w:rsidRPr="00AB1A0C">
        <w:rPr>
          <w:rFonts w:ascii="Times New Roman" w:eastAsia="SimSun" w:hAnsi="Times New Roman" w:cs="Times New Roman"/>
          <w:bCs/>
          <w:sz w:val="24"/>
          <w:szCs w:val="24"/>
        </w:rPr>
        <w:t xml:space="preserve"> (Sarbast K. Kheravii)</w:t>
      </w:r>
    </w:p>
    <w:p w:rsidR="00AB1A0C" w:rsidRPr="00AB1A0C" w:rsidRDefault="007E7447" w:rsidP="00AB1A0C">
      <w:pPr>
        <w:spacing w:line="360" w:lineRule="auto"/>
        <w:jc w:val="both"/>
        <w:rPr>
          <w:rFonts w:ascii="Times New Roman" w:eastAsia="SimSun" w:hAnsi="Times New Roman" w:cs="Times New Roman"/>
          <w:bCs/>
          <w:sz w:val="24"/>
          <w:szCs w:val="24"/>
        </w:rPr>
      </w:pPr>
      <w:hyperlink r:id="rId9" w:history="1">
        <w:r w:rsidR="00AB1A0C" w:rsidRPr="00AB1A0C">
          <w:rPr>
            <w:rStyle w:val="Hyperlink"/>
            <w:rFonts w:ascii="Times New Roman" w:eastAsia="SimSun" w:hAnsi="Times New Roman" w:cs="Times New Roman"/>
            <w:sz w:val="24"/>
            <w:szCs w:val="24"/>
          </w:rPr>
          <w:t>rswick@une.edu.au</w:t>
        </w:r>
      </w:hyperlink>
      <w:r w:rsidR="00AB1A0C" w:rsidRPr="00AB1A0C">
        <w:rPr>
          <w:rFonts w:ascii="Times New Roman" w:eastAsia="SimSun" w:hAnsi="Times New Roman" w:cs="Times New Roman"/>
          <w:bCs/>
          <w:sz w:val="24"/>
          <w:szCs w:val="24"/>
        </w:rPr>
        <w:t xml:space="preserve"> (Robert A. Swick)</w:t>
      </w:r>
    </w:p>
    <w:p w:rsidR="00AB1A0C" w:rsidRPr="00AB1A0C" w:rsidRDefault="007E7447" w:rsidP="00AB1A0C">
      <w:pPr>
        <w:spacing w:line="360" w:lineRule="auto"/>
        <w:jc w:val="both"/>
        <w:rPr>
          <w:rFonts w:ascii="Times New Roman" w:eastAsia="SimSun" w:hAnsi="Times New Roman" w:cs="Times New Roman"/>
          <w:bCs/>
          <w:sz w:val="24"/>
          <w:szCs w:val="24"/>
        </w:rPr>
      </w:pPr>
      <w:hyperlink r:id="rId10" w:history="1">
        <w:r w:rsidR="00AB1A0C" w:rsidRPr="00AB1A0C">
          <w:rPr>
            <w:rStyle w:val="Hyperlink"/>
            <w:rFonts w:ascii="Times New Roman" w:eastAsia="SimSun" w:hAnsi="Times New Roman" w:cs="Times New Roman"/>
            <w:sz w:val="24"/>
            <w:szCs w:val="24"/>
          </w:rPr>
          <w:t>mchoct@une.edu.au</w:t>
        </w:r>
      </w:hyperlink>
      <w:r w:rsidR="00AB1A0C" w:rsidRPr="00AB1A0C">
        <w:rPr>
          <w:rFonts w:ascii="Times New Roman" w:eastAsia="SimSun" w:hAnsi="Times New Roman" w:cs="Times New Roman"/>
          <w:bCs/>
          <w:sz w:val="24"/>
          <w:szCs w:val="24"/>
        </w:rPr>
        <w:t xml:space="preserve"> (Mingan Choct)</w:t>
      </w:r>
    </w:p>
    <w:p w:rsidR="009E6400" w:rsidRPr="006560CB" w:rsidRDefault="007E7447" w:rsidP="00AB1A0C">
      <w:pPr>
        <w:spacing w:line="360" w:lineRule="auto"/>
        <w:jc w:val="both"/>
        <w:rPr>
          <w:rFonts w:ascii="Times New Roman" w:eastAsia="SimSun" w:hAnsi="Times New Roman" w:cs="Times New Roman"/>
          <w:bCs/>
          <w:sz w:val="24"/>
          <w:szCs w:val="24"/>
        </w:rPr>
      </w:pPr>
      <w:hyperlink r:id="rId11" w:history="1">
        <w:r w:rsidR="00AB1A0C" w:rsidRPr="00AB1A0C">
          <w:rPr>
            <w:rStyle w:val="Hyperlink"/>
            <w:rFonts w:ascii="Times New Roman" w:eastAsia="SimSun" w:hAnsi="Times New Roman" w:cs="Times New Roman"/>
            <w:sz w:val="24"/>
            <w:szCs w:val="24"/>
          </w:rPr>
          <w:t>shubiao.wu@une.edu.au</w:t>
        </w:r>
      </w:hyperlink>
      <w:r w:rsidR="00AB1A0C" w:rsidRPr="00AB1A0C">
        <w:rPr>
          <w:rFonts w:ascii="Times New Roman" w:eastAsia="SimSun" w:hAnsi="Times New Roman" w:cs="Times New Roman"/>
          <w:bCs/>
          <w:sz w:val="24"/>
          <w:szCs w:val="24"/>
          <w:u w:val="single"/>
        </w:rPr>
        <w:t xml:space="preserve"> </w:t>
      </w:r>
      <w:r w:rsidR="00AB1A0C" w:rsidRPr="00AB1A0C">
        <w:rPr>
          <w:rFonts w:ascii="Times New Roman" w:eastAsia="SimSun" w:hAnsi="Times New Roman" w:cs="Times New Roman"/>
          <w:bCs/>
          <w:sz w:val="24"/>
          <w:szCs w:val="24"/>
        </w:rPr>
        <w:t>(Shu-Biao Wu)</w:t>
      </w:r>
      <w:r w:rsidR="009E6400" w:rsidRPr="006560CB">
        <w:rPr>
          <w:rFonts w:ascii="Times New Roman" w:eastAsia="SimSun" w:hAnsi="Times New Roman" w:cs="Times New Roman"/>
          <w:bCs/>
          <w:sz w:val="24"/>
          <w:szCs w:val="24"/>
        </w:rPr>
        <w:br w:type="page"/>
      </w:r>
    </w:p>
    <w:p w:rsidR="009E6400" w:rsidRPr="006560CB" w:rsidRDefault="009E6400" w:rsidP="00AE34F4">
      <w:pPr>
        <w:spacing w:after="0" w:line="480" w:lineRule="auto"/>
        <w:jc w:val="both"/>
        <w:rPr>
          <w:rFonts w:ascii="Times New Roman" w:eastAsia="SimSun" w:hAnsi="Times New Roman" w:cs="Times New Roman"/>
          <w:b/>
          <w:sz w:val="24"/>
          <w:szCs w:val="24"/>
        </w:rPr>
      </w:pPr>
      <w:r w:rsidRPr="006560CB">
        <w:rPr>
          <w:rFonts w:ascii="Times New Roman" w:eastAsia="SimSun" w:hAnsi="Times New Roman" w:cs="Times New Roman"/>
          <w:b/>
          <w:sz w:val="24"/>
          <w:szCs w:val="24"/>
        </w:rPr>
        <w:lastRenderedPageBreak/>
        <w:t xml:space="preserve">Abstract </w:t>
      </w:r>
    </w:p>
    <w:p w:rsidR="009C0463" w:rsidRDefault="009E6400" w:rsidP="00AE34F4">
      <w:pPr>
        <w:spacing w:after="0" w:line="480" w:lineRule="auto"/>
        <w:jc w:val="both"/>
        <w:rPr>
          <w:rFonts w:ascii="Times New Roman" w:eastAsia="SimSun" w:hAnsi="Times New Roman" w:cs="Times New Roman"/>
          <w:sz w:val="24"/>
          <w:szCs w:val="24"/>
          <w:lang w:eastAsia="en-AU"/>
        </w:rPr>
      </w:pPr>
      <w:bookmarkStart w:id="0" w:name="_Hlk487358279"/>
      <w:r w:rsidRPr="006560CB">
        <w:rPr>
          <w:rFonts w:ascii="Times New Roman" w:eastAsia="SimSun" w:hAnsi="Times New Roman" w:cs="Times New Roman"/>
          <w:b/>
          <w:sz w:val="24"/>
          <w:szCs w:val="24"/>
        </w:rPr>
        <w:t>Background:</w:t>
      </w:r>
      <w:r w:rsidRPr="006560CB">
        <w:rPr>
          <w:rFonts w:ascii="Times New Roman" w:eastAsia="SimSun" w:hAnsi="Times New Roman" w:cs="Times New Roman"/>
          <w:sz w:val="24"/>
          <w:szCs w:val="24"/>
          <w:lang w:eastAsia="en-AU"/>
        </w:rPr>
        <w:t xml:space="preserve"> </w:t>
      </w:r>
      <w:r w:rsidR="00B979C6" w:rsidRPr="00B979C6">
        <w:rPr>
          <w:rFonts w:ascii="Times New Roman" w:eastAsia="SimSun" w:hAnsi="Times New Roman" w:cs="Times New Roman"/>
          <w:sz w:val="24"/>
          <w:szCs w:val="24"/>
          <w:lang w:eastAsia="en-AU"/>
        </w:rPr>
        <w:t xml:space="preserve">Measures to improve bird performance have been sought due to the imminent phase out of in-feed antibiotics in poultry and continued demand for higher poultry feeding efficiency. Increasing grain particle size and dietary fibre may improve gizzard function, digestive efficiency and nutrient absorption. This study was conducted to evaluate the effect increased particle size of corn and inclusion of sugarcane bagasse (SB) on mRNA expression of genes encoding digestive enzymes and nutrient transporters in broilers. </w:t>
      </w:r>
    </w:p>
    <w:p w:rsidR="00B979C6" w:rsidRDefault="009C0463" w:rsidP="00AE34F4">
      <w:pPr>
        <w:spacing w:after="0" w:line="480" w:lineRule="auto"/>
        <w:jc w:val="both"/>
        <w:rPr>
          <w:rFonts w:ascii="Times New Roman" w:eastAsia="SimSun" w:hAnsi="Times New Roman" w:cs="Times New Roman"/>
          <w:sz w:val="24"/>
          <w:szCs w:val="24"/>
          <w:lang w:eastAsia="en-AU"/>
        </w:rPr>
      </w:pPr>
      <w:r w:rsidRPr="009C0463">
        <w:rPr>
          <w:rFonts w:ascii="Times New Roman" w:eastAsia="SimSun" w:hAnsi="Times New Roman" w:cs="Times New Roman"/>
          <w:b/>
          <w:sz w:val="24"/>
          <w:szCs w:val="24"/>
        </w:rPr>
        <w:t>Methods:</w:t>
      </w:r>
      <w:r>
        <w:rPr>
          <w:rFonts w:ascii="Times New Roman" w:eastAsia="SimSun" w:hAnsi="Times New Roman" w:cs="Times New Roman"/>
          <w:sz w:val="24"/>
          <w:szCs w:val="24"/>
          <w:lang w:eastAsia="en-AU"/>
        </w:rPr>
        <w:t xml:space="preserve"> </w:t>
      </w:r>
      <w:r w:rsidR="00B979C6" w:rsidRPr="00B979C6">
        <w:rPr>
          <w:rFonts w:ascii="Times New Roman" w:eastAsia="SimSun" w:hAnsi="Times New Roman" w:cs="Times New Roman"/>
          <w:sz w:val="24"/>
          <w:szCs w:val="24"/>
          <w:lang w:eastAsia="en-AU"/>
        </w:rPr>
        <w:t>A total of 336 day-old Ross 308 males were assigned in a 2 × 2 factorial arrangement of treatments with corn particle size - coarse 3576 µm or fine 1113 µm geometric mean diameter, and SB - 0 or 2% inclusion. Feed conversion ratio (FCR), weight gain and feed intake were measured from d 0-10 and d 10-24. The relative gizzard weight and mRNA expression of genes encoding digestive enzymes and intestinal nutrient transporters were measured on d 24.</w:t>
      </w:r>
    </w:p>
    <w:p w:rsidR="009E6400" w:rsidRPr="006560CB" w:rsidRDefault="009E6400" w:rsidP="00AE34F4">
      <w:pPr>
        <w:tabs>
          <w:tab w:val="left" w:pos="4820"/>
        </w:tabs>
        <w:spacing w:after="240" w:line="480" w:lineRule="auto"/>
        <w:jc w:val="both"/>
        <w:rPr>
          <w:rFonts w:ascii="Times New Roman" w:eastAsia="SimSun" w:hAnsi="Times New Roman" w:cs="Times New Roman"/>
          <w:sz w:val="24"/>
          <w:szCs w:val="24"/>
          <w:lang w:eastAsia="zh-CN"/>
        </w:rPr>
      </w:pPr>
      <w:r w:rsidRPr="00D25CCB">
        <w:rPr>
          <w:rFonts w:ascii="Times New Roman" w:eastAsia="SimSun" w:hAnsi="Times New Roman" w:cs="Times New Roman"/>
          <w:b/>
          <w:sz w:val="24"/>
          <w:szCs w:val="24"/>
        </w:rPr>
        <w:t>Results:</w:t>
      </w:r>
      <w:r w:rsidRPr="00D25CCB">
        <w:rPr>
          <w:rFonts w:ascii="Times New Roman" w:eastAsia="SimSun" w:hAnsi="Times New Roman" w:cs="Times New Roman"/>
          <w:sz w:val="24"/>
          <w:szCs w:val="24"/>
          <w:lang w:eastAsia="zh-CN"/>
        </w:rPr>
        <w:t xml:space="preserve"> During d</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10-24, a particle size × SB interaction was observed for FCR (P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0.01), where birds fed </w:t>
      </w:r>
      <w:bookmarkStart w:id="1" w:name="_Hlk487888557"/>
      <w:r>
        <w:rPr>
          <w:rFonts w:ascii="Times New Roman" w:eastAsia="SimSun" w:hAnsi="Times New Roman" w:cs="Times New Roman"/>
          <w:sz w:val="24"/>
          <w:szCs w:val="24"/>
          <w:lang w:eastAsia="zh-CN"/>
        </w:rPr>
        <w:t>coarsely ground corn (</w:t>
      </w:r>
      <w:r w:rsidRPr="00D25CCB">
        <w:rPr>
          <w:rFonts w:ascii="Times New Roman" w:eastAsia="SimSun" w:hAnsi="Times New Roman" w:cs="Times New Roman"/>
          <w:sz w:val="24"/>
          <w:szCs w:val="24"/>
          <w:lang w:eastAsia="zh-CN"/>
        </w:rPr>
        <w:t>CC</w:t>
      </w:r>
      <w:r>
        <w:rPr>
          <w:rFonts w:ascii="Times New Roman" w:eastAsia="SimSun" w:hAnsi="Times New Roman" w:cs="Times New Roman"/>
          <w:sz w:val="24"/>
          <w:szCs w:val="24"/>
          <w:lang w:eastAsia="zh-CN"/>
        </w:rPr>
        <w:t>)</w:t>
      </w:r>
      <w:bookmarkEnd w:id="1"/>
      <w:r w:rsidRPr="00D25CCB">
        <w:rPr>
          <w:rFonts w:ascii="Times New Roman" w:eastAsia="SimSun" w:hAnsi="Times New Roman" w:cs="Times New Roman"/>
          <w:sz w:val="24"/>
          <w:szCs w:val="24"/>
          <w:lang w:eastAsia="zh-CN"/>
        </w:rPr>
        <w:t xml:space="preserve"> with 2% SB</w:t>
      </w:r>
      <w:r w:rsidRPr="00D25CCB" w:rsidDel="000A1948">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had lower FCR than those fed CC without SB. A particle size × SB interaction was observed for both expression of pepsinogen A and C (P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0.01) </w:t>
      </w:r>
      <w:r w:rsidR="00D7580E">
        <w:rPr>
          <w:rFonts w:ascii="Times New Roman" w:eastAsia="SimSun" w:hAnsi="Times New Roman" w:cs="Times New Roman"/>
          <w:sz w:val="24"/>
          <w:szCs w:val="24"/>
          <w:lang w:eastAsia="zh-CN"/>
        </w:rPr>
        <w:t>which</w:t>
      </w:r>
      <w:r w:rsidRPr="00D25CCB">
        <w:rPr>
          <w:rFonts w:ascii="Times New Roman" w:eastAsia="SimSun" w:hAnsi="Times New Roman" w:cs="Times New Roman"/>
          <w:sz w:val="24"/>
          <w:szCs w:val="24"/>
          <w:lang w:eastAsia="zh-CN"/>
        </w:rPr>
        <w:t xml:space="preserve"> were </w:t>
      </w:r>
      <w:r>
        <w:rPr>
          <w:rFonts w:ascii="Times New Roman" w:eastAsia="SimSun" w:hAnsi="Times New Roman" w:cs="Times New Roman"/>
          <w:sz w:val="24"/>
          <w:szCs w:val="24"/>
          <w:lang w:eastAsia="zh-CN"/>
        </w:rPr>
        <w:t>negatively</w:t>
      </w:r>
      <w:r w:rsidRPr="00D25CCB">
        <w:rPr>
          <w:rFonts w:ascii="Times New Roman" w:eastAsia="SimSun" w:hAnsi="Times New Roman" w:cs="Times New Roman"/>
          <w:sz w:val="24"/>
          <w:szCs w:val="24"/>
          <w:lang w:eastAsia="zh-CN"/>
        </w:rPr>
        <w:t xml:space="preserve"> correlated with FCR on d</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24. Addition of 2% SB upregulated pepsinogen A and C only in CC fed birds. </w:t>
      </w:r>
      <w:r w:rsidR="00D7580E">
        <w:rPr>
          <w:rFonts w:ascii="Times New Roman" w:eastAsia="SimSun" w:hAnsi="Times New Roman" w:cs="Times New Roman"/>
          <w:sz w:val="24"/>
          <w:szCs w:val="24"/>
          <w:lang w:eastAsia="zh-CN"/>
        </w:rPr>
        <w:t xml:space="preserve">Further, </w:t>
      </w:r>
      <w:r w:rsidRPr="00D25CCB">
        <w:rPr>
          <w:rFonts w:ascii="Times New Roman" w:eastAsia="SimSun" w:hAnsi="Times New Roman" w:cs="Times New Roman"/>
          <w:sz w:val="24"/>
          <w:szCs w:val="24"/>
          <w:lang w:eastAsia="zh-CN"/>
        </w:rPr>
        <w:t xml:space="preserve">2% SB also upregulated pancreatic amylase (AMY2A) and intestinal cationic amino acid transporter-1 (CAT1). </w:t>
      </w:r>
      <w:r>
        <w:rPr>
          <w:rFonts w:ascii="Times New Roman" w:eastAsia="SimSun" w:hAnsi="Times New Roman" w:cs="Times New Roman"/>
          <w:sz w:val="24"/>
          <w:szCs w:val="24"/>
          <w:lang w:eastAsia="zh-CN"/>
        </w:rPr>
        <w:t>I</w:t>
      </w:r>
      <w:r w:rsidRPr="00D25CCB">
        <w:rPr>
          <w:rFonts w:ascii="Times New Roman" w:eastAsia="SimSun" w:hAnsi="Times New Roman" w:cs="Times New Roman"/>
          <w:sz w:val="24"/>
          <w:szCs w:val="24"/>
          <w:lang w:eastAsia="zh-CN"/>
        </w:rPr>
        <w:t xml:space="preserve">nclusion of </w:t>
      </w:r>
      <w:r>
        <w:rPr>
          <w:rFonts w:ascii="Times New Roman" w:eastAsia="SimSun" w:hAnsi="Times New Roman" w:cs="Times New Roman"/>
          <w:sz w:val="24"/>
          <w:szCs w:val="24"/>
          <w:lang w:eastAsia="zh-CN"/>
        </w:rPr>
        <w:t xml:space="preserve">dietary </w:t>
      </w:r>
      <w:r w:rsidRPr="00D25CCB">
        <w:rPr>
          <w:rFonts w:ascii="Times New Roman" w:eastAsia="SimSun" w:hAnsi="Times New Roman" w:cs="Times New Roman"/>
          <w:sz w:val="24"/>
          <w:szCs w:val="24"/>
          <w:lang w:eastAsia="zh-CN"/>
        </w:rPr>
        <w:t>CC upregulated duodenal amino peptidase N (A</w:t>
      </w:r>
      <w:r>
        <w:rPr>
          <w:rFonts w:ascii="Times New Roman" w:eastAsia="SimSun" w:hAnsi="Times New Roman" w:cs="Times New Roman"/>
          <w:sz w:val="24"/>
          <w:szCs w:val="24"/>
          <w:lang w:eastAsia="zh-CN"/>
        </w:rPr>
        <w:t>P</w:t>
      </w:r>
      <w:r w:rsidRPr="00D25CCB">
        <w:rPr>
          <w:rFonts w:ascii="Times New Roman" w:eastAsia="SimSun" w:hAnsi="Times New Roman" w:cs="Times New Roman"/>
          <w:sz w:val="24"/>
          <w:szCs w:val="24"/>
          <w:lang w:eastAsia="zh-CN"/>
        </w:rPr>
        <w:t>N), jejunal alanine, serine, cysteine and threonine transporter-1 (ASCT1),</w:t>
      </w:r>
      <w:r w:rsidRPr="00D25CCB">
        <w:t xml:space="preserve"> </w:t>
      </w:r>
      <w:r w:rsidRPr="00D25CCB">
        <w:rPr>
          <w:rFonts w:ascii="Times New Roman" w:eastAsia="SimSun" w:hAnsi="Times New Roman" w:cs="Times New Roman"/>
          <w:sz w:val="24"/>
          <w:szCs w:val="24"/>
          <w:lang w:eastAsia="zh-CN"/>
        </w:rPr>
        <w:t>and ileal peptide transporter-2 (PepT2).</w:t>
      </w:r>
      <w:r w:rsidRPr="006560CB">
        <w:rPr>
          <w:rFonts w:ascii="Times New Roman" w:eastAsia="SimSun" w:hAnsi="Times New Roman" w:cs="Times New Roman"/>
          <w:sz w:val="24"/>
          <w:szCs w:val="24"/>
          <w:lang w:eastAsia="zh-CN"/>
        </w:rPr>
        <w:t xml:space="preserve"> </w:t>
      </w:r>
    </w:p>
    <w:p w:rsidR="009E6400" w:rsidRPr="006560CB" w:rsidRDefault="009E6400" w:rsidP="00AE34F4">
      <w:pPr>
        <w:spacing w:after="0" w:line="480" w:lineRule="auto"/>
        <w:jc w:val="both"/>
        <w:rPr>
          <w:rFonts w:ascii="Times New Roman" w:eastAsia="SimSun" w:hAnsi="Times New Roman" w:cs="Times New Roman"/>
          <w:bCs/>
          <w:sz w:val="24"/>
          <w:szCs w:val="24"/>
        </w:rPr>
      </w:pPr>
      <w:r w:rsidRPr="006560CB">
        <w:rPr>
          <w:rFonts w:ascii="Times New Roman" w:eastAsia="SimSun" w:hAnsi="Times New Roman" w:cs="Times New Roman"/>
          <w:b/>
          <w:sz w:val="24"/>
          <w:szCs w:val="24"/>
        </w:rPr>
        <w:t>Conclusion:</w:t>
      </w:r>
      <w:r w:rsidRPr="006560CB">
        <w:rPr>
          <w:rFonts w:ascii="Times New Roman" w:eastAsia="SimSun" w:hAnsi="Times New Roman" w:cs="Times New Roman"/>
          <w:b/>
          <w:color w:val="0000FF"/>
          <w:sz w:val="24"/>
          <w:szCs w:val="24"/>
        </w:rPr>
        <w:t xml:space="preserve"> </w:t>
      </w:r>
      <w:r w:rsidRPr="006560CB">
        <w:rPr>
          <w:rFonts w:ascii="Times New Roman" w:eastAsia="SimSun" w:hAnsi="Times New Roman" w:cs="Times New Roman"/>
          <w:bCs/>
          <w:sz w:val="24"/>
          <w:szCs w:val="24"/>
        </w:rPr>
        <w:t xml:space="preserve">These results suggest that both SB and coarse particle size </w:t>
      </w:r>
      <w:r w:rsidR="00D7580E">
        <w:rPr>
          <w:rFonts w:ascii="Times New Roman" w:eastAsia="SimSun" w:hAnsi="Times New Roman" w:cs="Times New Roman"/>
          <w:bCs/>
          <w:sz w:val="24"/>
          <w:szCs w:val="24"/>
        </w:rPr>
        <w:t>modulate</w:t>
      </w:r>
      <w:r>
        <w:rPr>
          <w:rFonts w:ascii="Times New Roman" w:eastAsia="SimSun" w:hAnsi="Times New Roman" w:cs="Times New Roman"/>
          <w:bCs/>
          <w:sz w:val="24"/>
          <w:szCs w:val="24"/>
        </w:rPr>
        <w:t xml:space="preserve"> expression of</w:t>
      </w:r>
      <w:r w:rsidRPr="006560CB">
        <w:rPr>
          <w:rFonts w:ascii="Times New Roman" w:eastAsia="SimSun" w:hAnsi="Times New Roman" w:cs="Times New Roman"/>
          <w:bCs/>
          <w:sz w:val="24"/>
          <w:szCs w:val="24"/>
        </w:rPr>
        <w:t xml:space="preserve"> </w:t>
      </w:r>
      <w:r w:rsidRPr="00380DCD">
        <w:rPr>
          <w:rFonts w:ascii="Times New Roman" w:eastAsia="SimSun" w:hAnsi="Times New Roman" w:cs="Times New Roman"/>
          <w:bCs/>
          <w:sz w:val="24"/>
          <w:szCs w:val="24"/>
        </w:rPr>
        <w:t xml:space="preserve">genes encoding </w:t>
      </w:r>
      <w:r>
        <w:rPr>
          <w:rFonts w:ascii="Times New Roman" w:eastAsia="SimSun" w:hAnsi="Times New Roman" w:cs="Times New Roman"/>
          <w:bCs/>
          <w:sz w:val="24"/>
          <w:szCs w:val="24"/>
        </w:rPr>
        <w:t xml:space="preserve">important </w:t>
      </w:r>
      <w:r w:rsidRPr="006560CB">
        <w:rPr>
          <w:rFonts w:ascii="Times New Roman" w:eastAsia="SimSun" w:hAnsi="Times New Roman" w:cs="Times New Roman"/>
          <w:bCs/>
          <w:sz w:val="24"/>
          <w:szCs w:val="24"/>
        </w:rPr>
        <w:t>digestive enzyme</w:t>
      </w:r>
      <w:r>
        <w:rPr>
          <w:rFonts w:ascii="Times New Roman" w:eastAsia="SimSun" w:hAnsi="Times New Roman" w:cs="Times New Roman"/>
          <w:bCs/>
          <w:sz w:val="24"/>
          <w:szCs w:val="24"/>
        </w:rPr>
        <w:t>s</w:t>
      </w:r>
      <w:r w:rsidRPr="006560CB">
        <w:rPr>
          <w:rFonts w:ascii="Times New Roman" w:eastAsia="SimSun" w:hAnsi="Times New Roman" w:cs="Times New Roman"/>
          <w:bCs/>
          <w:sz w:val="24"/>
          <w:szCs w:val="24"/>
        </w:rPr>
        <w:t xml:space="preserve"> and nutrient transporters </w:t>
      </w:r>
      <w:r>
        <w:rPr>
          <w:rFonts w:ascii="Times New Roman" w:eastAsia="SimSun" w:hAnsi="Times New Roman" w:cs="Times New Roman"/>
          <w:bCs/>
          <w:sz w:val="24"/>
          <w:szCs w:val="24"/>
        </w:rPr>
        <w:t xml:space="preserve">and thus are directly related </w:t>
      </w:r>
      <w:r>
        <w:rPr>
          <w:rFonts w:ascii="Times New Roman" w:eastAsia="SimSun" w:hAnsi="Times New Roman" w:cs="Times New Roman"/>
          <w:bCs/>
          <w:sz w:val="24"/>
          <w:szCs w:val="24"/>
        </w:rPr>
        <w:lastRenderedPageBreak/>
        <w:t xml:space="preserve">to bird </w:t>
      </w:r>
      <w:r w:rsidRPr="006560CB">
        <w:rPr>
          <w:rFonts w:ascii="Times New Roman" w:eastAsia="SimSun" w:hAnsi="Times New Roman" w:cs="Times New Roman"/>
          <w:bCs/>
          <w:sz w:val="24"/>
          <w:szCs w:val="24"/>
        </w:rPr>
        <w:t xml:space="preserve">performance. These findings provide insights into the combination effects of dietary </w:t>
      </w:r>
      <w:r>
        <w:rPr>
          <w:rFonts w:ascii="Times New Roman" w:eastAsia="SimSun" w:hAnsi="Times New Roman" w:cs="Times New Roman"/>
          <w:bCs/>
          <w:sz w:val="24"/>
          <w:szCs w:val="24"/>
        </w:rPr>
        <w:t>fiber</w:t>
      </w:r>
      <w:r w:rsidRPr="006560CB">
        <w:rPr>
          <w:rFonts w:ascii="Times New Roman" w:eastAsia="SimSun" w:hAnsi="Times New Roman" w:cs="Times New Roman"/>
          <w:bCs/>
          <w:sz w:val="24"/>
          <w:szCs w:val="24"/>
        </w:rPr>
        <w:t xml:space="preserve"> and particle size in the future management of broiler feeding. </w:t>
      </w:r>
    </w:p>
    <w:p w:rsidR="00AE34F4" w:rsidRDefault="009E6400" w:rsidP="009F0FC1">
      <w:pPr>
        <w:spacing w:line="480" w:lineRule="auto"/>
        <w:jc w:val="both"/>
        <w:rPr>
          <w:rFonts w:ascii="Times New Roman" w:eastAsia="SimSun" w:hAnsi="Times New Roman" w:cs="Times New Roman"/>
          <w:bCs/>
          <w:sz w:val="24"/>
          <w:szCs w:val="24"/>
        </w:rPr>
      </w:pPr>
      <w:r w:rsidRPr="006560CB">
        <w:rPr>
          <w:rFonts w:ascii="Times New Roman" w:eastAsia="SimSun" w:hAnsi="Times New Roman" w:cs="Times New Roman"/>
          <w:b/>
          <w:sz w:val="24"/>
          <w:szCs w:val="24"/>
        </w:rPr>
        <w:t>Key words:</w:t>
      </w:r>
      <w:r w:rsidRPr="006560CB">
        <w:rPr>
          <w:rFonts w:ascii="Times New Roman" w:eastAsia="SimSun" w:hAnsi="Times New Roman" w:cs="Times New Roman"/>
          <w:bCs/>
          <w:color w:val="0000FF"/>
          <w:sz w:val="24"/>
          <w:szCs w:val="24"/>
        </w:rPr>
        <w:t xml:space="preserve"> </w:t>
      </w:r>
      <w:r w:rsidR="00622C20">
        <w:rPr>
          <w:rFonts w:ascii="Times New Roman" w:eastAsia="SimSun" w:hAnsi="Times New Roman" w:cs="Times New Roman"/>
          <w:bCs/>
          <w:sz w:val="24"/>
          <w:szCs w:val="24"/>
        </w:rPr>
        <w:t>Gene expression;</w:t>
      </w:r>
      <w:r w:rsidR="00622C20" w:rsidRPr="006560CB">
        <w:rPr>
          <w:rFonts w:ascii="Times New Roman" w:eastAsia="SimSun" w:hAnsi="Times New Roman" w:cs="Times New Roman"/>
          <w:bCs/>
          <w:sz w:val="24"/>
          <w:szCs w:val="24"/>
        </w:rPr>
        <w:t xml:space="preserve"> </w:t>
      </w:r>
      <w:r w:rsidR="00622C20">
        <w:rPr>
          <w:rFonts w:ascii="Times New Roman" w:eastAsia="SimSun" w:hAnsi="Times New Roman" w:cs="Times New Roman"/>
          <w:bCs/>
          <w:sz w:val="24"/>
          <w:szCs w:val="24"/>
        </w:rPr>
        <w:t>s</w:t>
      </w:r>
      <w:r w:rsidR="00622C20" w:rsidRPr="006560CB">
        <w:rPr>
          <w:rFonts w:ascii="Times New Roman" w:eastAsia="SimSun" w:hAnsi="Times New Roman" w:cs="Times New Roman"/>
          <w:bCs/>
          <w:sz w:val="24"/>
          <w:szCs w:val="24"/>
        </w:rPr>
        <w:t>ugarcane bagasse</w:t>
      </w:r>
      <w:r w:rsidR="00622C20">
        <w:rPr>
          <w:rFonts w:ascii="Times New Roman" w:eastAsia="SimSun" w:hAnsi="Times New Roman" w:cs="Times New Roman"/>
          <w:bCs/>
          <w:sz w:val="24"/>
          <w:szCs w:val="24"/>
        </w:rPr>
        <w:t>;</w:t>
      </w:r>
      <w:r w:rsidR="00622C20" w:rsidRPr="006560CB">
        <w:rPr>
          <w:rFonts w:ascii="Times New Roman" w:eastAsia="SimSun" w:hAnsi="Times New Roman" w:cs="Times New Roman"/>
          <w:bCs/>
          <w:sz w:val="24"/>
          <w:szCs w:val="24"/>
        </w:rPr>
        <w:t xml:space="preserve"> </w:t>
      </w:r>
      <w:r w:rsidR="00622C20">
        <w:rPr>
          <w:rFonts w:ascii="Times New Roman" w:eastAsia="SimSun" w:hAnsi="Times New Roman" w:cs="Times New Roman"/>
          <w:bCs/>
          <w:sz w:val="24"/>
          <w:szCs w:val="24"/>
        </w:rPr>
        <w:t>fiber;</w:t>
      </w:r>
      <w:r w:rsidR="00622C20" w:rsidRPr="006560CB">
        <w:rPr>
          <w:rFonts w:ascii="Times New Roman" w:eastAsia="SimSun" w:hAnsi="Times New Roman" w:cs="Times New Roman"/>
          <w:bCs/>
          <w:sz w:val="24"/>
          <w:szCs w:val="24"/>
        </w:rPr>
        <w:t xml:space="preserve"> particle size</w:t>
      </w:r>
      <w:r w:rsidR="00622C20">
        <w:rPr>
          <w:rFonts w:ascii="Times New Roman" w:eastAsia="SimSun" w:hAnsi="Times New Roman" w:cs="Times New Roman"/>
          <w:bCs/>
          <w:sz w:val="24"/>
          <w:szCs w:val="24"/>
        </w:rPr>
        <w:t>;</w:t>
      </w:r>
      <w:r w:rsidR="00622C20" w:rsidRPr="006560CB">
        <w:rPr>
          <w:rFonts w:ascii="Times New Roman" w:eastAsia="SimSun" w:hAnsi="Times New Roman" w:cs="Times New Roman"/>
          <w:bCs/>
          <w:sz w:val="24"/>
          <w:szCs w:val="24"/>
        </w:rPr>
        <w:t xml:space="preserve"> amylase</w:t>
      </w:r>
      <w:r w:rsidR="00622C20">
        <w:rPr>
          <w:rFonts w:ascii="Times New Roman" w:eastAsia="SimSun" w:hAnsi="Times New Roman" w:cs="Times New Roman"/>
          <w:bCs/>
          <w:sz w:val="24"/>
          <w:szCs w:val="24"/>
        </w:rPr>
        <w:t>;</w:t>
      </w:r>
      <w:r w:rsidR="00622C20" w:rsidRPr="006560CB">
        <w:rPr>
          <w:rFonts w:ascii="Times New Roman" w:eastAsia="SimSun" w:hAnsi="Times New Roman" w:cs="Times New Roman"/>
          <w:bCs/>
          <w:sz w:val="24"/>
          <w:szCs w:val="24"/>
        </w:rPr>
        <w:t xml:space="preserve"> pepsinogen</w:t>
      </w:r>
      <w:r w:rsidR="00622C20">
        <w:rPr>
          <w:rFonts w:ascii="Times New Roman" w:eastAsia="SimSun" w:hAnsi="Times New Roman" w:cs="Times New Roman"/>
          <w:bCs/>
          <w:sz w:val="24"/>
          <w:szCs w:val="24"/>
        </w:rPr>
        <w:t>;</w:t>
      </w:r>
      <w:r w:rsidR="00622C20" w:rsidRPr="006560CB">
        <w:rPr>
          <w:rFonts w:ascii="Times New Roman" w:eastAsia="SimSun" w:hAnsi="Times New Roman" w:cs="Times New Roman"/>
          <w:bCs/>
          <w:sz w:val="24"/>
          <w:szCs w:val="24"/>
        </w:rPr>
        <w:t xml:space="preserve"> nutrient transporter</w:t>
      </w:r>
      <w:r w:rsidR="00622C20">
        <w:rPr>
          <w:rFonts w:ascii="Times New Roman" w:eastAsia="SimSun" w:hAnsi="Times New Roman" w:cs="Times New Roman"/>
          <w:bCs/>
          <w:sz w:val="24"/>
          <w:szCs w:val="24"/>
        </w:rPr>
        <w:t>; broilers</w:t>
      </w:r>
      <w:r w:rsidR="00AE34F4">
        <w:rPr>
          <w:rFonts w:ascii="Times New Roman" w:eastAsia="SimSun" w:hAnsi="Times New Roman" w:cs="Times New Roman"/>
          <w:bCs/>
          <w:sz w:val="24"/>
          <w:szCs w:val="24"/>
        </w:rPr>
        <w:br w:type="page"/>
      </w:r>
    </w:p>
    <w:p w:rsidR="009E6400" w:rsidRPr="006560CB" w:rsidRDefault="00AE34F4" w:rsidP="00AE34F4">
      <w:pPr>
        <w:keepNext/>
        <w:spacing w:before="240" w:after="240"/>
        <w:ind w:left="432" w:hanging="432"/>
        <w:outlineLvl w:val="0"/>
        <w:rPr>
          <w:rFonts w:ascii="Times New Roman" w:eastAsia="SimSun" w:hAnsi="Times New Roman" w:cs="Times New Roman"/>
          <w:b/>
          <w:bCs/>
          <w:kern w:val="32"/>
          <w:sz w:val="32"/>
          <w:szCs w:val="32"/>
          <w:lang w:val="en-US" w:eastAsia="en-AU"/>
        </w:rPr>
      </w:pPr>
      <w:r>
        <w:rPr>
          <w:rFonts w:ascii="Times New Roman" w:eastAsia="SimSun" w:hAnsi="Times New Roman" w:cs="Times New Roman"/>
          <w:b/>
          <w:bCs/>
          <w:kern w:val="32"/>
          <w:sz w:val="32"/>
          <w:szCs w:val="32"/>
          <w:lang w:val="en-US" w:eastAsia="en-AU"/>
        </w:rPr>
        <w:lastRenderedPageBreak/>
        <w:t>Introduction</w:t>
      </w:r>
    </w:p>
    <w:p w:rsidR="009E6400" w:rsidRPr="006560CB" w:rsidRDefault="009E6400" w:rsidP="00AE34F4">
      <w:pPr>
        <w:spacing w:line="480" w:lineRule="auto"/>
        <w:jc w:val="both"/>
      </w:pPr>
      <w:bookmarkStart w:id="2" w:name="_Hlk487961396"/>
      <w:r w:rsidRPr="006560CB">
        <w:rPr>
          <w:rFonts w:ascii="Times New Roman" w:eastAsia="SimSun" w:hAnsi="Times New Roman" w:cs="Times New Roman"/>
          <w:sz w:val="24"/>
          <w:szCs w:val="24"/>
          <w:lang w:eastAsia="en-AU"/>
        </w:rPr>
        <w:t xml:space="preserve">Consumer pressure and legislation to </w:t>
      </w:r>
      <w:bookmarkStart w:id="3" w:name="OLE_LINK1"/>
      <w:bookmarkStart w:id="4" w:name="OLE_LINK2"/>
      <w:bookmarkStart w:id="5" w:name="OLE_LINK3"/>
      <w:r w:rsidRPr="006560CB">
        <w:rPr>
          <w:rFonts w:ascii="Times New Roman" w:eastAsia="SimSun" w:hAnsi="Times New Roman" w:cs="Times New Roman"/>
          <w:sz w:val="24"/>
          <w:szCs w:val="24"/>
          <w:lang w:eastAsia="en-AU"/>
        </w:rPr>
        <w:t>ban the use of in-feed antibiotics in the</w:t>
      </w:r>
      <w:r>
        <w:rPr>
          <w:rFonts w:ascii="Times New Roman" w:eastAsia="SimSun" w:hAnsi="Times New Roman" w:cs="Times New Roman"/>
          <w:sz w:val="24"/>
          <w:szCs w:val="24"/>
          <w:lang w:eastAsia="en-AU"/>
        </w:rPr>
        <w:t xml:space="preserve"> EU</w:t>
      </w:r>
      <w:r w:rsidRPr="006560CB">
        <w:rPr>
          <w:rFonts w:ascii="Times New Roman" w:eastAsia="SimSun" w:hAnsi="Times New Roman" w:cs="Times New Roman"/>
          <w:sz w:val="24"/>
          <w:szCs w:val="24"/>
          <w:lang w:eastAsia="en-AU"/>
        </w:rPr>
        <w:t xml:space="preserve"> and voluntarily removal of antibiotics</w:t>
      </w:r>
      <w:bookmarkEnd w:id="3"/>
      <w:bookmarkEnd w:id="4"/>
      <w:bookmarkEnd w:id="5"/>
      <w:r w:rsidRPr="006560CB">
        <w:rPr>
          <w:rFonts w:ascii="Times New Roman" w:eastAsia="SimSun" w:hAnsi="Times New Roman" w:cs="Times New Roman"/>
          <w:sz w:val="24"/>
          <w:szCs w:val="24"/>
          <w:lang w:eastAsia="en-AU"/>
        </w:rPr>
        <w:t xml:space="preserve"> </w:t>
      </w:r>
      <w:r>
        <w:rPr>
          <w:rFonts w:ascii="Times New Roman" w:eastAsia="SimSun" w:hAnsi="Times New Roman" w:cs="Times New Roman"/>
          <w:sz w:val="24"/>
          <w:szCs w:val="24"/>
          <w:lang w:eastAsia="en-AU"/>
        </w:rPr>
        <w:t>from</w:t>
      </w:r>
      <w:r w:rsidRPr="006560CB">
        <w:rPr>
          <w:rFonts w:ascii="Times New Roman" w:eastAsia="SimSun" w:hAnsi="Times New Roman" w:cs="Times New Roman"/>
          <w:sz w:val="24"/>
          <w:szCs w:val="24"/>
          <w:lang w:eastAsia="en-AU"/>
        </w:rPr>
        <w:t xml:space="preserve"> animal feed </w:t>
      </w:r>
      <w:r>
        <w:rPr>
          <w:rFonts w:ascii="Times New Roman" w:eastAsia="SimSun" w:hAnsi="Times New Roman" w:cs="Times New Roman"/>
          <w:sz w:val="24"/>
          <w:szCs w:val="24"/>
          <w:lang w:eastAsia="en-AU"/>
        </w:rPr>
        <w:t xml:space="preserve">in other countries </w:t>
      </w:r>
      <w:r w:rsidRPr="006560CB">
        <w:rPr>
          <w:rFonts w:ascii="Times New Roman" w:eastAsia="SimSun" w:hAnsi="Times New Roman" w:cs="Times New Roman"/>
          <w:sz w:val="24"/>
          <w:szCs w:val="24"/>
          <w:lang w:eastAsia="en-AU"/>
        </w:rPr>
        <w:t>have supress</w:t>
      </w:r>
      <w:r>
        <w:rPr>
          <w:rFonts w:ascii="Times New Roman" w:eastAsia="SimSun" w:hAnsi="Times New Roman" w:cs="Times New Roman"/>
          <w:sz w:val="24"/>
          <w:szCs w:val="24"/>
          <w:lang w:eastAsia="en-AU"/>
        </w:rPr>
        <w:t>ed</w:t>
      </w:r>
      <w:r w:rsidRPr="006560CB">
        <w:rPr>
          <w:rFonts w:ascii="Times New Roman" w:eastAsia="SimSun" w:hAnsi="Times New Roman" w:cs="Times New Roman"/>
          <w:sz w:val="24"/>
          <w:szCs w:val="24"/>
          <w:lang w:eastAsia="en-AU"/>
        </w:rPr>
        <w:t xml:space="preserve"> performance and profitability in broiler chickens</w:t>
      </w:r>
      <w:r w:rsidRPr="006560CB">
        <w:t xml:space="preserve"> </w:t>
      </w:r>
      <w:r w:rsidRPr="006560CB">
        <w:rPr>
          <w:rFonts w:ascii="Times New Roman" w:eastAsia="SimSun" w:hAnsi="Times New Roman" w:cs="Times New Roman"/>
          <w:sz w:val="24"/>
          <w:szCs w:val="24"/>
          <w:lang w:eastAsia="en-AU"/>
        </w:rPr>
        <w:t xml:space="preserve">due to enteric disorders </w:t>
      </w:r>
      <w:r w:rsidRPr="00E81B9C">
        <w:rPr>
          <w:rFonts w:ascii="Times New Roman" w:eastAsia="SimSun" w:hAnsi="Times New Roman" w:cs="Times New Roman"/>
          <w:sz w:val="24"/>
          <w:szCs w:val="24"/>
          <w:lang w:eastAsia="en-AU"/>
        </w:rPr>
        <w:t>(1, 2)</w:t>
      </w:r>
      <w:r w:rsidRPr="006560CB">
        <w:rPr>
          <w:rFonts w:ascii="Times New Roman" w:eastAsia="SimSun" w:hAnsi="Times New Roman" w:cs="Times New Roman"/>
          <w:sz w:val="24"/>
          <w:szCs w:val="24"/>
          <w:lang w:eastAsia="en-AU"/>
        </w:rPr>
        <w:t>.</w:t>
      </w:r>
      <w:r w:rsidRPr="006560CB">
        <w:t xml:space="preserve"> </w:t>
      </w:r>
      <w:r w:rsidRPr="006560CB">
        <w:rPr>
          <w:rFonts w:ascii="Times New Roman" w:eastAsia="SimSun" w:hAnsi="Times New Roman" w:cs="Times New Roman"/>
          <w:sz w:val="24"/>
          <w:szCs w:val="24"/>
          <w:lang w:eastAsia="en-AU"/>
        </w:rPr>
        <w:t xml:space="preserve">The development of </w:t>
      </w:r>
      <w:bookmarkStart w:id="6" w:name="OLE_LINK4"/>
      <w:bookmarkStart w:id="7" w:name="OLE_LINK5"/>
      <w:bookmarkStart w:id="8" w:name="OLE_LINK6"/>
      <w:r>
        <w:rPr>
          <w:rFonts w:ascii="Times New Roman" w:eastAsia="SimSun" w:hAnsi="Times New Roman" w:cs="Times New Roman"/>
          <w:sz w:val="24"/>
          <w:szCs w:val="24"/>
          <w:lang w:eastAsia="en-AU"/>
        </w:rPr>
        <w:t xml:space="preserve">antibiotic </w:t>
      </w:r>
      <w:r w:rsidRPr="006560CB">
        <w:rPr>
          <w:rFonts w:ascii="Times New Roman" w:eastAsia="SimSun" w:hAnsi="Times New Roman" w:cs="Times New Roman"/>
          <w:sz w:val="24"/>
          <w:szCs w:val="24"/>
          <w:lang w:eastAsia="en-AU"/>
        </w:rPr>
        <w:t xml:space="preserve">alternatives to improve digestive efficiency </w:t>
      </w:r>
      <w:bookmarkEnd w:id="6"/>
      <w:bookmarkEnd w:id="7"/>
      <w:bookmarkEnd w:id="8"/>
      <w:r w:rsidRPr="006560CB">
        <w:rPr>
          <w:rFonts w:ascii="Times New Roman" w:eastAsia="SimSun" w:hAnsi="Times New Roman" w:cs="Times New Roman"/>
          <w:sz w:val="24"/>
          <w:szCs w:val="24"/>
          <w:lang w:eastAsia="en-AU"/>
        </w:rPr>
        <w:t xml:space="preserve">is becoming a topic of broad interest for </w:t>
      </w:r>
      <w:r>
        <w:rPr>
          <w:rFonts w:ascii="Times New Roman" w:eastAsia="SimSun" w:hAnsi="Times New Roman" w:cs="Times New Roman"/>
          <w:sz w:val="24"/>
          <w:szCs w:val="24"/>
          <w:lang w:eastAsia="en-AU"/>
        </w:rPr>
        <w:t xml:space="preserve">the </w:t>
      </w:r>
      <w:r w:rsidRPr="006560CB">
        <w:rPr>
          <w:rFonts w:ascii="Times New Roman" w:eastAsia="SimSun" w:hAnsi="Times New Roman" w:cs="Times New Roman"/>
          <w:sz w:val="24"/>
          <w:szCs w:val="24"/>
          <w:lang w:eastAsia="en-AU"/>
        </w:rPr>
        <w:t xml:space="preserve">poultry </w:t>
      </w:r>
      <w:r>
        <w:rPr>
          <w:rFonts w:ascii="Times New Roman" w:eastAsia="SimSun" w:hAnsi="Times New Roman" w:cs="Times New Roman"/>
          <w:sz w:val="24"/>
          <w:szCs w:val="24"/>
          <w:lang w:eastAsia="en-AU"/>
        </w:rPr>
        <w:t xml:space="preserve">industry </w:t>
      </w:r>
      <w:r w:rsidRPr="006560CB">
        <w:rPr>
          <w:rFonts w:ascii="Times New Roman" w:eastAsia="SimSun" w:hAnsi="Times New Roman" w:cs="Times New Roman"/>
          <w:sz w:val="24"/>
          <w:szCs w:val="24"/>
          <w:lang w:eastAsia="en-AU"/>
        </w:rPr>
        <w:t xml:space="preserve">worldwide. </w:t>
      </w:r>
      <w:r>
        <w:rPr>
          <w:rFonts w:ascii="Times New Roman" w:eastAsia="SimSun" w:hAnsi="Times New Roman" w:cs="Times New Roman"/>
          <w:sz w:val="24"/>
          <w:szCs w:val="24"/>
          <w:lang w:eastAsia="en-AU"/>
        </w:rPr>
        <w:t>S</w:t>
      </w:r>
      <w:r w:rsidRPr="006560CB">
        <w:rPr>
          <w:rFonts w:ascii="Times New Roman" w:eastAsia="SimSun" w:hAnsi="Times New Roman" w:cs="Times New Roman"/>
          <w:sz w:val="24"/>
          <w:szCs w:val="24"/>
          <w:lang w:eastAsia="en-AU"/>
        </w:rPr>
        <w:t xml:space="preserve">trategies to improve broiler digestive efficiency and performance without reliance on antibiotics have </w:t>
      </w:r>
      <w:r>
        <w:rPr>
          <w:rFonts w:ascii="Times New Roman" w:eastAsia="SimSun" w:hAnsi="Times New Roman" w:cs="Times New Roman"/>
          <w:sz w:val="24"/>
          <w:szCs w:val="24"/>
          <w:lang w:eastAsia="en-AU"/>
        </w:rPr>
        <w:t>been the focus for</w:t>
      </w:r>
      <w:r w:rsidRPr="006560CB">
        <w:rPr>
          <w:rFonts w:ascii="Times New Roman" w:eastAsia="SimSun" w:hAnsi="Times New Roman" w:cs="Times New Roman"/>
          <w:sz w:val="24"/>
          <w:szCs w:val="24"/>
          <w:lang w:eastAsia="en-AU"/>
        </w:rPr>
        <w:t xml:space="preserve"> improving gut health and manipulating </w:t>
      </w:r>
      <w:r>
        <w:rPr>
          <w:rFonts w:ascii="Times New Roman" w:eastAsia="SimSun" w:hAnsi="Times New Roman" w:cs="Times New Roman"/>
          <w:sz w:val="24"/>
          <w:szCs w:val="24"/>
          <w:lang w:eastAsia="en-AU"/>
        </w:rPr>
        <w:t xml:space="preserve">development of the </w:t>
      </w:r>
      <w:r w:rsidRPr="006560CB">
        <w:rPr>
          <w:rFonts w:ascii="Times New Roman" w:eastAsia="SimSun" w:hAnsi="Times New Roman" w:cs="Times New Roman"/>
          <w:sz w:val="24"/>
          <w:szCs w:val="24"/>
          <w:lang w:eastAsia="en-AU"/>
        </w:rPr>
        <w:t>gastrointestinal tract (GIT)</w:t>
      </w:r>
      <w:r>
        <w:rPr>
          <w:rFonts w:ascii="Times New Roman" w:eastAsia="SimSun" w:hAnsi="Times New Roman" w:cs="Times New Roman"/>
          <w:sz w:val="24"/>
          <w:szCs w:val="24"/>
          <w:lang w:eastAsia="en-AU"/>
        </w:rPr>
        <w:t xml:space="preserve">. A </w:t>
      </w:r>
      <w:r w:rsidRPr="006560CB">
        <w:rPr>
          <w:rFonts w:ascii="Times New Roman" w:eastAsia="SimSun" w:hAnsi="Times New Roman" w:cs="Times New Roman"/>
          <w:sz w:val="24"/>
          <w:szCs w:val="24"/>
          <w:lang w:eastAsia="en-AU"/>
        </w:rPr>
        <w:t>range of nutritional intervention</w:t>
      </w:r>
      <w:r>
        <w:rPr>
          <w:rFonts w:ascii="Times New Roman" w:eastAsia="SimSun" w:hAnsi="Times New Roman" w:cs="Times New Roman"/>
          <w:sz w:val="24"/>
          <w:szCs w:val="24"/>
          <w:lang w:eastAsia="en-AU"/>
        </w:rPr>
        <w:t>s</w:t>
      </w:r>
      <w:r w:rsidRPr="006560CB">
        <w:rPr>
          <w:rFonts w:ascii="Times New Roman" w:eastAsia="SimSun" w:hAnsi="Times New Roman" w:cs="Times New Roman"/>
          <w:sz w:val="24"/>
          <w:szCs w:val="24"/>
          <w:lang w:eastAsia="en-AU"/>
        </w:rPr>
        <w:t xml:space="preserve"> </w:t>
      </w:r>
      <w:r>
        <w:rPr>
          <w:rFonts w:ascii="Times New Roman" w:eastAsia="SimSun" w:hAnsi="Times New Roman" w:cs="Times New Roman"/>
          <w:sz w:val="24"/>
          <w:szCs w:val="24"/>
          <w:lang w:eastAsia="en-AU"/>
        </w:rPr>
        <w:t xml:space="preserve">including; increasing grain </w:t>
      </w:r>
      <w:r w:rsidRPr="006560CB">
        <w:rPr>
          <w:rFonts w:ascii="Times New Roman" w:eastAsia="SimSun" w:hAnsi="Times New Roman" w:cs="Times New Roman"/>
          <w:sz w:val="24"/>
          <w:szCs w:val="24"/>
          <w:lang w:eastAsia="en-AU"/>
        </w:rPr>
        <w:t xml:space="preserve">particle size, </w:t>
      </w:r>
      <w:r>
        <w:rPr>
          <w:rFonts w:ascii="Times New Roman" w:eastAsia="SimSun" w:hAnsi="Times New Roman" w:cs="Times New Roman"/>
          <w:sz w:val="24"/>
          <w:szCs w:val="24"/>
          <w:lang w:eastAsia="en-AU"/>
        </w:rPr>
        <w:t xml:space="preserve">using </w:t>
      </w:r>
      <w:r w:rsidRPr="006560CB">
        <w:rPr>
          <w:rFonts w:ascii="Times New Roman" w:eastAsia="SimSun" w:hAnsi="Times New Roman" w:cs="Times New Roman"/>
          <w:sz w:val="24"/>
          <w:szCs w:val="24"/>
          <w:lang w:eastAsia="en-AU"/>
        </w:rPr>
        <w:t xml:space="preserve">whole grain, </w:t>
      </w:r>
      <w:r>
        <w:rPr>
          <w:rFonts w:ascii="Times New Roman" w:eastAsia="SimSun" w:hAnsi="Times New Roman" w:cs="Times New Roman"/>
          <w:sz w:val="24"/>
          <w:szCs w:val="24"/>
          <w:lang w:eastAsia="en-AU"/>
        </w:rPr>
        <w:t xml:space="preserve">and including different </w:t>
      </w:r>
      <w:r w:rsidRPr="006560CB">
        <w:rPr>
          <w:rFonts w:ascii="Times New Roman" w:eastAsia="SimSun" w:hAnsi="Times New Roman" w:cs="Times New Roman"/>
          <w:sz w:val="24"/>
          <w:szCs w:val="24"/>
          <w:lang w:eastAsia="en-AU"/>
        </w:rPr>
        <w:t xml:space="preserve">sources or levels of dietary </w:t>
      </w:r>
      <w:r>
        <w:rPr>
          <w:rFonts w:ascii="Times New Roman" w:eastAsia="SimSun" w:hAnsi="Times New Roman" w:cs="Times New Roman"/>
          <w:sz w:val="24"/>
          <w:szCs w:val="24"/>
          <w:lang w:eastAsia="en-AU"/>
        </w:rPr>
        <w:t>fiber</w:t>
      </w:r>
      <w:r w:rsidRPr="006560CB">
        <w:rPr>
          <w:rFonts w:ascii="Times New Roman" w:eastAsia="SimSun" w:hAnsi="Times New Roman" w:cs="Times New Roman"/>
          <w:sz w:val="24"/>
          <w:szCs w:val="24"/>
          <w:lang w:eastAsia="en-AU"/>
        </w:rPr>
        <w:t xml:space="preserve"> and other feed additives, such as probiotics, bacteriophages, enzymes and phytobiotics </w:t>
      </w:r>
      <w:r w:rsidRPr="006A2DFB">
        <w:rPr>
          <w:rFonts w:ascii="Times New Roman" w:eastAsia="SimSun" w:hAnsi="Times New Roman" w:cs="Times New Roman"/>
          <w:bCs/>
          <w:sz w:val="24"/>
          <w:szCs w:val="24"/>
          <w:lang w:eastAsia="en-AU"/>
        </w:rPr>
        <w:t xml:space="preserve">are </w:t>
      </w:r>
      <w:r>
        <w:rPr>
          <w:rFonts w:ascii="Times New Roman" w:eastAsia="SimSun" w:hAnsi="Times New Roman" w:cs="Times New Roman"/>
          <w:bCs/>
          <w:sz w:val="24"/>
          <w:szCs w:val="24"/>
          <w:lang w:eastAsia="en-AU"/>
        </w:rPr>
        <w:t xml:space="preserve">currently under investigation </w:t>
      </w:r>
      <w:r w:rsidRPr="00E81B9C">
        <w:rPr>
          <w:rFonts w:ascii="Times New Roman" w:eastAsia="SimSun" w:hAnsi="Times New Roman" w:cs="Times New Roman"/>
          <w:sz w:val="24"/>
          <w:szCs w:val="24"/>
          <w:lang w:eastAsia="en-AU"/>
        </w:rPr>
        <w:t>(2-4).</w:t>
      </w:r>
      <w:r>
        <w:rPr>
          <w:rFonts w:ascii="Times New Roman" w:eastAsia="SimSun" w:hAnsi="Times New Roman" w:cs="Times New Roman"/>
          <w:b/>
          <w:bCs/>
          <w:sz w:val="24"/>
          <w:szCs w:val="24"/>
          <w:lang w:eastAsia="en-AU"/>
        </w:rPr>
        <w:t xml:space="preserve"> </w:t>
      </w:r>
      <w:r>
        <w:rPr>
          <w:rFonts w:ascii="Times New Roman" w:eastAsia="SimSun" w:hAnsi="Times New Roman" w:cs="Times New Roman"/>
          <w:bCs/>
          <w:sz w:val="24"/>
          <w:szCs w:val="24"/>
          <w:lang w:eastAsia="en-AU"/>
        </w:rPr>
        <w:t xml:space="preserve"> </w:t>
      </w:r>
    </w:p>
    <w:bookmarkEnd w:id="2"/>
    <w:p w:rsidR="009E6400" w:rsidRPr="006560CB" w:rsidRDefault="009E6400" w:rsidP="00AE34F4">
      <w:pPr>
        <w:spacing w:line="480" w:lineRule="auto"/>
        <w:jc w:val="both"/>
        <w:rPr>
          <w:rFonts w:ascii="Times New Roman" w:eastAsia="SimSun" w:hAnsi="Times New Roman" w:cs="Times New Roman"/>
          <w:sz w:val="24"/>
          <w:szCs w:val="24"/>
          <w:lang w:eastAsia="en-AU"/>
        </w:rPr>
      </w:pPr>
      <w:r w:rsidRPr="006560CB">
        <w:rPr>
          <w:rFonts w:ascii="Times New Roman" w:eastAsia="SimSun" w:hAnsi="Times New Roman" w:cs="Times New Roman"/>
          <w:sz w:val="24"/>
          <w:szCs w:val="24"/>
          <w:lang w:eastAsia="en-AU"/>
        </w:rPr>
        <w:t xml:space="preserve">The physical structure of feed ingredients and </w:t>
      </w:r>
      <w:r>
        <w:rPr>
          <w:rFonts w:ascii="Times New Roman" w:eastAsia="SimSun" w:hAnsi="Times New Roman" w:cs="Times New Roman"/>
          <w:sz w:val="24"/>
          <w:szCs w:val="24"/>
          <w:lang w:eastAsia="en-AU"/>
        </w:rPr>
        <w:t xml:space="preserve">inclusion of </w:t>
      </w:r>
      <w:r w:rsidRPr="006560CB">
        <w:rPr>
          <w:rFonts w:ascii="Times New Roman" w:eastAsia="SimSun" w:hAnsi="Times New Roman" w:cs="Times New Roman"/>
          <w:sz w:val="24"/>
          <w:szCs w:val="24"/>
          <w:lang w:eastAsia="en-AU"/>
        </w:rPr>
        <w:t xml:space="preserve">dietary </w:t>
      </w:r>
      <w:r>
        <w:rPr>
          <w:rFonts w:ascii="Times New Roman" w:eastAsia="SimSun" w:hAnsi="Times New Roman" w:cs="Times New Roman"/>
          <w:sz w:val="24"/>
          <w:szCs w:val="24"/>
          <w:lang w:eastAsia="en-AU"/>
        </w:rPr>
        <w:t>fiber</w:t>
      </w:r>
      <w:r w:rsidRPr="006560CB">
        <w:rPr>
          <w:rFonts w:ascii="Times New Roman" w:eastAsia="SimSun" w:hAnsi="Times New Roman" w:cs="Times New Roman"/>
          <w:sz w:val="24"/>
          <w:szCs w:val="24"/>
          <w:lang w:eastAsia="en-AU"/>
        </w:rPr>
        <w:t xml:space="preserve"> </w:t>
      </w:r>
      <w:r>
        <w:rPr>
          <w:rFonts w:ascii="Times New Roman" w:eastAsia="SimSun" w:hAnsi="Times New Roman" w:cs="Times New Roman"/>
          <w:sz w:val="24"/>
          <w:szCs w:val="24"/>
          <w:lang w:eastAsia="en-AU"/>
        </w:rPr>
        <w:t>may</w:t>
      </w:r>
      <w:r w:rsidRPr="006560CB">
        <w:rPr>
          <w:rFonts w:ascii="Times New Roman" w:eastAsia="SimSun" w:hAnsi="Times New Roman" w:cs="Times New Roman"/>
          <w:sz w:val="24"/>
          <w:szCs w:val="24"/>
          <w:lang w:eastAsia="en-AU"/>
        </w:rPr>
        <w:t xml:space="preserve"> improve </w:t>
      </w:r>
      <w:bookmarkStart w:id="9" w:name="OLE_LINK7"/>
      <w:bookmarkStart w:id="10" w:name="OLE_LINK8"/>
      <w:bookmarkStart w:id="11" w:name="OLE_LINK9"/>
      <w:r w:rsidRPr="006560CB">
        <w:rPr>
          <w:rFonts w:ascii="Times New Roman" w:eastAsia="SimSun" w:hAnsi="Times New Roman" w:cs="Times New Roman"/>
          <w:sz w:val="24"/>
          <w:szCs w:val="24"/>
          <w:lang w:eastAsia="en-AU"/>
        </w:rPr>
        <w:t xml:space="preserve">nutrient digestion and absorption </w:t>
      </w:r>
      <w:bookmarkEnd w:id="9"/>
      <w:bookmarkEnd w:id="10"/>
      <w:bookmarkEnd w:id="11"/>
      <w:r>
        <w:rPr>
          <w:rFonts w:ascii="Times New Roman" w:eastAsia="SimSun" w:hAnsi="Times New Roman" w:cs="Times New Roman"/>
          <w:sz w:val="24"/>
          <w:szCs w:val="24"/>
          <w:lang w:eastAsia="en-AU"/>
        </w:rPr>
        <w:t xml:space="preserve">as a result of increased </w:t>
      </w:r>
      <w:r w:rsidRPr="006560CB">
        <w:rPr>
          <w:rFonts w:ascii="Times New Roman" w:eastAsia="SimSun" w:hAnsi="Times New Roman" w:cs="Times New Roman"/>
          <w:sz w:val="24"/>
          <w:szCs w:val="24"/>
          <w:lang w:eastAsia="en-AU"/>
        </w:rPr>
        <w:t xml:space="preserve">gizzard size </w:t>
      </w:r>
      <w:r w:rsidRPr="00E81B9C">
        <w:rPr>
          <w:rFonts w:ascii="Times New Roman" w:eastAsia="SimSun" w:hAnsi="Times New Roman" w:cs="Times New Roman"/>
          <w:sz w:val="24"/>
          <w:szCs w:val="24"/>
          <w:lang w:eastAsia="en-AU"/>
        </w:rPr>
        <w:t>(3, 5)</w:t>
      </w:r>
      <w:r w:rsidRPr="006560CB">
        <w:rPr>
          <w:rFonts w:ascii="Times New Roman" w:eastAsia="SimSun" w:hAnsi="Times New Roman" w:cs="Times New Roman"/>
          <w:b/>
          <w:bCs/>
          <w:sz w:val="24"/>
          <w:szCs w:val="24"/>
          <w:lang w:eastAsia="en-AU"/>
        </w:rPr>
        <w:t xml:space="preserve"> </w:t>
      </w:r>
      <w:r w:rsidRPr="001243A4">
        <w:rPr>
          <w:rFonts w:ascii="Times New Roman" w:eastAsia="SimSun" w:hAnsi="Times New Roman" w:cs="Times New Roman"/>
          <w:bCs/>
          <w:sz w:val="24"/>
          <w:szCs w:val="24"/>
          <w:lang w:eastAsia="en-AU"/>
        </w:rPr>
        <w:t>and</w:t>
      </w:r>
      <w:r>
        <w:rPr>
          <w:rFonts w:ascii="Times New Roman" w:eastAsia="SimSun" w:hAnsi="Times New Roman" w:cs="Times New Roman"/>
          <w:b/>
          <w:bCs/>
          <w:sz w:val="24"/>
          <w:szCs w:val="24"/>
          <w:lang w:eastAsia="en-AU"/>
        </w:rPr>
        <w:t xml:space="preserve"> </w:t>
      </w:r>
      <w:r w:rsidRPr="006560CB">
        <w:rPr>
          <w:rFonts w:ascii="Times New Roman" w:eastAsia="SimSun" w:hAnsi="Times New Roman" w:cs="Times New Roman"/>
          <w:sz w:val="24"/>
          <w:szCs w:val="24"/>
          <w:lang w:eastAsia="en-AU"/>
        </w:rPr>
        <w:t>enhance</w:t>
      </w:r>
      <w:r>
        <w:rPr>
          <w:rFonts w:ascii="Times New Roman" w:eastAsia="SimSun" w:hAnsi="Times New Roman" w:cs="Times New Roman"/>
          <w:sz w:val="24"/>
          <w:szCs w:val="24"/>
          <w:lang w:eastAsia="en-AU"/>
        </w:rPr>
        <w:t>d</w:t>
      </w:r>
      <w:r w:rsidRPr="006560CB">
        <w:rPr>
          <w:rFonts w:ascii="Times New Roman" w:eastAsia="SimSun" w:hAnsi="Times New Roman" w:cs="Times New Roman"/>
          <w:sz w:val="24"/>
          <w:szCs w:val="24"/>
          <w:lang w:eastAsia="en-AU"/>
        </w:rPr>
        <w:t xml:space="preserve"> </w:t>
      </w:r>
      <w:bookmarkStart w:id="12" w:name="OLE_LINK10"/>
      <w:bookmarkStart w:id="13" w:name="OLE_LINK11"/>
      <w:bookmarkStart w:id="14" w:name="OLE_LINK12"/>
      <w:r w:rsidRPr="006560CB">
        <w:rPr>
          <w:rFonts w:ascii="Times New Roman" w:eastAsia="SimSun" w:hAnsi="Times New Roman" w:cs="Times New Roman"/>
          <w:sz w:val="24"/>
          <w:szCs w:val="24"/>
          <w:lang w:eastAsia="en-AU"/>
        </w:rPr>
        <w:t>secretion of HCl in the proventriculus</w:t>
      </w:r>
      <w:bookmarkEnd w:id="12"/>
      <w:bookmarkEnd w:id="13"/>
      <w:bookmarkEnd w:id="14"/>
      <w:r w:rsidRPr="006560CB">
        <w:rPr>
          <w:rFonts w:ascii="Times New Roman" w:eastAsia="SimSun" w:hAnsi="Times New Roman" w:cs="Times New Roman"/>
          <w:sz w:val="24"/>
          <w:szCs w:val="24"/>
          <w:lang w:eastAsia="en-AU"/>
        </w:rPr>
        <w:t xml:space="preserve"> </w:t>
      </w:r>
      <w:r w:rsidRPr="00E81B9C">
        <w:rPr>
          <w:rFonts w:ascii="Times New Roman" w:eastAsia="SimSun" w:hAnsi="Times New Roman" w:cs="Times New Roman"/>
          <w:sz w:val="24"/>
          <w:szCs w:val="24"/>
          <w:lang w:eastAsia="en-AU"/>
        </w:rPr>
        <w:t>(6)</w:t>
      </w:r>
      <w:r w:rsidRPr="006560CB">
        <w:rPr>
          <w:rFonts w:ascii="Times New Roman" w:eastAsia="SimSun" w:hAnsi="Times New Roman" w:cs="Times New Roman"/>
          <w:sz w:val="24"/>
          <w:szCs w:val="24"/>
          <w:lang w:eastAsia="en-AU"/>
        </w:rPr>
        <w:t xml:space="preserve">. Low pH in the upper GIT </w:t>
      </w:r>
      <w:r>
        <w:rPr>
          <w:rFonts w:ascii="Times New Roman" w:eastAsia="SimSun" w:hAnsi="Times New Roman" w:cs="Times New Roman"/>
          <w:sz w:val="24"/>
          <w:szCs w:val="24"/>
          <w:lang w:eastAsia="en-AU"/>
        </w:rPr>
        <w:t xml:space="preserve">is known to </w:t>
      </w:r>
      <w:r w:rsidRPr="006560CB">
        <w:rPr>
          <w:rFonts w:ascii="Times New Roman" w:eastAsia="SimSun" w:hAnsi="Times New Roman" w:cs="Times New Roman"/>
          <w:sz w:val="24"/>
          <w:szCs w:val="24"/>
          <w:lang w:eastAsia="en-AU"/>
        </w:rPr>
        <w:t xml:space="preserve">improve solubility and absorption of minerals </w:t>
      </w:r>
      <w:r w:rsidRPr="00E81B9C">
        <w:rPr>
          <w:rFonts w:ascii="Times New Roman" w:eastAsia="SimSun" w:hAnsi="Times New Roman" w:cs="Times New Roman"/>
          <w:sz w:val="24"/>
          <w:szCs w:val="24"/>
          <w:lang w:eastAsia="en-AU"/>
        </w:rPr>
        <w:t>(7)</w:t>
      </w:r>
      <w:r w:rsidRPr="006560CB">
        <w:rPr>
          <w:rFonts w:ascii="Times New Roman" w:eastAsia="SimSun" w:hAnsi="Times New Roman" w:cs="Times New Roman"/>
          <w:sz w:val="24"/>
          <w:szCs w:val="24"/>
          <w:lang w:eastAsia="en-AU"/>
        </w:rPr>
        <w:t xml:space="preserve"> and </w:t>
      </w:r>
      <w:r>
        <w:rPr>
          <w:rFonts w:ascii="Times New Roman" w:eastAsia="SimSun" w:hAnsi="Times New Roman" w:cs="Times New Roman"/>
          <w:sz w:val="24"/>
          <w:szCs w:val="24"/>
          <w:lang w:eastAsia="en-AU"/>
        </w:rPr>
        <w:t xml:space="preserve">increase </w:t>
      </w:r>
      <w:bookmarkStart w:id="15" w:name="OLE_LINK13"/>
      <w:bookmarkStart w:id="16" w:name="OLE_LINK14"/>
      <w:r w:rsidRPr="006560CB">
        <w:rPr>
          <w:rFonts w:ascii="Times New Roman" w:eastAsia="SimSun" w:hAnsi="Times New Roman" w:cs="Times New Roman"/>
          <w:sz w:val="24"/>
          <w:szCs w:val="24"/>
          <w:lang w:eastAsia="en-AU"/>
        </w:rPr>
        <w:t xml:space="preserve">pepsin activity </w:t>
      </w:r>
      <w:bookmarkEnd w:id="15"/>
      <w:bookmarkEnd w:id="16"/>
      <w:r w:rsidRPr="00E81B9C">
        <w:rPr>
          <w:rFonts w:ascii="Times New Roman" w:eastAsia="SimSun" w:hAnsi="Times New Roman" w:cs="Times New Roman"/>
          <w:sz w:val="24"/>
          <w:szCs w:val="24"/>
          <w:lang w:eastAsia="en-AU"/>
        </w:rPr>
        <w:t>(8)</w:t>
      </w:r>
      <w:r w:rsidRPr="006560CB">
        <w:rPr>
          <w:rFonts w:ascii="Times New Roman" w:eastAsia="SimSun" w:hAnsi="Times New Roman" w:cs="Times New Roman"/>
          <w:sz w:val="24"/>
          <w:szCs w:val="24"/>
          <w:lang w:eastAsia="en-AU"/>
        </w:rPr>
        <w:t xml:space="preserve">. </w:t>
      </w:r>
      <w:bookmarkStart w:id="17" w:name="OLE_LINK15"/>
      <w:bookmarkStart w:id="18" w:name="OLE_LINK16"/>
      <w:bookmarkStart w:id="19" w:name="OLE_LINK17"/>
      <w:r w:rsidRPr="008B27B9">
        <w:rPr>
          <w:rFonts w:ascii="Times New Roman" w:eastAsia="SimSun" w:hAnsi="Times New Roman" w:cs="Times New Roman"/>
          <w:sz w:val="24"/>
          <w:szCs w:val="24"/>
          <w:lang w:eastAsia="en-AU"/>
        </w:rPr>
        <w:t>Well-developed gizzard</w:t>
      </w:r>
      <w:r w:rsidRPr="008B27B9">
        <w:t xml:space="preserve"> </w:t>
      </w:r>
      <w:r w:rsidRPr="008B27B9">
        <w:rPr>
          <w:rFonts w:ascii="Times New Roman" w:eastAsia="SimSun" w:hAnsi="Times New Roman" w:cs="Times New Roman"/>
          <w:sz w:val="24"/>
          <w:szCs w:val="24"/>
          <w:lang w:eastAsia="en-AU"/>
        </w:rPr>
        <w:t xml:space="preserve">musculature </w:t>
      </w:r>
      <w:bookmarkEnd w:id="17"/>
      <w:bookmarkEnd w:id="18"/>
      <w:bookmarkEnd w:id="19"/>
      <w:r w:rsidRPr="008B27B9">
        <w:rPr>
          <w:rFonts w:ascii="Times New Roman" w:eastAsia="SimSun" w:hAnsi="Times New Roman" w:cs="Times New Roman"/>
          <w:sz w:val="24"/>
          <w:szCs w:val="24"/>
          <w:lang w:eastAsia="en-AU"/>
        </w:rPr>
        <w:t xml:space="preserve">has been hypothesized to elevate </w:t>
      </w:r>
      <w:bookmarkStart w:id="20" w:name="OLE_LINK18"/>
      <w:bookmarkStart w:id="21" w:name="OLE_LINK19"/>
      <w:bookmarkStart w:id="22" w:name="OLE_LINK20"/>
      <w:bookmarkStart w:id="23" w:name="OLE_LINK21"/>
      <w:r w:rsidRPr="008B27B9">
        <w:rPr>
          <w:rFonts w:ascii="Times New Roman" w:eastAsia="SimSun" w:hAnsi="Times New Roman" w:cs="Times New Roman"/>
          <w:sz w:val="24"/>
          <w:szCs w:val="24"/>
          <w:lang w:eastAsia="en-AU"/>
        </w:rPr>
        <w:t xml:space="preserve">pancreatic enzyme secretion including amylase and chymotrypsin </w:t>
      </w:r>
      <w:bookmarkEnd w:id="20"/>
      <w:bookmarkEnd w:id="21"/>
      <w:bookmarkEnd w:id="22"/>
      <w:bookmarkEnd w:id="23"/>
      <w:r w:rsidRPr="008B27B9">
        <w:rPr>
          <w:rFonts w:ascii="Times New Roman" w:eastAsia="SimSun" w:hAnsi="Times New Roman" w:cs="Times New Roman"/>
          <w:sz w:val="24"/>
          <w:szCs w:val="24"/>
          <w:lang w:eastAsia="en-AU"/>
        </w:rPr>
        <w:t xml:space="preserve">through increased release of cholecystokinin </w:t>
      </w:r>
      <w:r w:rsidRPr="00E81B9C">
        <w:rPr>
          <w:rFonts w:ascii="Times New Roman" w:eastAsia="SimSun" w:hAnsi="Times New Roman" w:cs="Times New Roman"/>
          <w:sz w:val="24"/>
          <w:szCs w:val="24"/>
          <w:lang w:eastAsia="en-AU"/>
        </w:rPr>
        <w:t>(9)</w:t>
      </w:r>
      <w:r w:rsidRPr="008B27B9">
        <w:rPr>
          <w:rFonts w:ascii="Times New Roman" w:eastAsia="SimSun" w:hAnsi="Times New Roman" w:cs="Times New Roman"/>
          <w:sz w:val="24"/>
          <w:szCs w:val="24"/>
          <w:lang w:eastAsia="en-AU"/>
        </w:rPr>
        <w:t>.</w:t>
      </w:r>
      <w:r w:rsidRPr="006560CB">
        <w:t xml:space="preserve"> </w:t>
      </w:r>
      <w:r w:rsidRPr="006560CB">
        <w:rPr>
          <w:rFonts w:ascii="Times New Roman" w:eastAsia="SimSun" w:hAnsi="Times New Roman" w:cs="Times New Roman"/>
          <w:sz w:val="24"/>
          <w:szCs w:val="24"/>
          <w:lang w:eastAsia="en-AU"/>
        </w:rPr>
        <w:t xml:space="preserve">The inclusion of </w:t>
      </w:r>
      <w:r>
        <w:rPr>
          <w:rFonts w:ascii="Times New Roman" w:eastAsia="SimSun" w:hAnsi="Times New Roman" w:cs="Times New Roman"/>
          <w:sz w:val="24"/>
          <w:szCs w:val="24"/>
          <w:lang w:eastAsia="en-AU"/>
        </w:rPr>
        <w:t>fiber</w:t>
      </w:r>
      <w:r w:rsidRPr="006560CB">
        <w:rPr>
          <w:rFonts w:ascii="Times New Roman" w:eastAsia="SimSun" w:hAnsi="Times New Roman" w:cs="Times New Roman"/>
          <w:sz w:val="24"/>
          <w:szCs w:val="24"/>
          <w:lang w:eastAsia="en-AU"/>
        </w:rPr>
        <w:t xml:space="preserve"> or coarse particle size in broiler diet</w:t>
      </w:r>
      <w:r>
        <w:rPr>
          <w:rFonts w:ascii="Times New Roman" w:eastAsia="SimSun" w:hAnsi="Times New Roman" w:cs="Times New Roman"/>
          <w:sz w:val="24"/>
          <w:szCs w:val="24"/>
          <w:lang w:eastAsia="en-AU"/>
        </w:rPr>
        <w:t xml:space="preserve">s </w:t>
      </w:r>
      <w:r w:rsidRPr="006560CB">
        <w:rPr>
          <w:rFonts w:ascii="Times New Roman" w:eastAsia="SimSun" w:hAnsi="Times New Roman" w:cs="Times New Roman"/>
          <w:sz w:val="24"/>
          <w:szCs w:val="24"/>
          <w:lang w:eastAsia="en-AU"/>
        </w:rPr>
        <w:t>not only enhances</w:t>
      </w:r>
      <w:r w:rsidR="00431B1B">
        <w:rPr>
          <w:rFonts w:ascii="Times New Roman" w:eastAsia="SimSun" w:hAnsi="Times New Roman" w:cs="Times New Roman"/>
          <w:sz w:val="24"/>
          <w:szCs w:val="24"/>
          <w:lang w:eastAsia="en-AU"/>
        </w:rPr>
        <w:t xml:space="preserve"> </w:t>
      </w:r>
      <w:r w:rsidRPr="006560CB">
        <w:rPr>
          <w:rFonts w:ascii="Times New Roman" w:eastAsia="SimSun" w:hAnsi="Times New Roman" w:cs="Times New Roman"/>
          <w:sz w:val="24"/>
          <w:szCs w:val="24"/>
          <w:lang w:eastAsia="en-AU"/>
        </w:rPr>
        <w:t xml:space="preserve">gizzard development but also increases digesta retention time and gut reflux </w:t>
      </w:r>
      <w:r w:rsidRPr="00E81B9C">
        <w:rPr>
          <w:rFonts w:ascii="Times New Roman" w:eastAsia="SimSun" w:hAnsi="Times New Roman" w:cs="Times New Roman"/>
          <w:sz w:val="24"/>
          <w:szCs w:val="24"/>
          <w:lang w:eastAsia="en-AU"/>
        </w:rPr>
        <w:t>(9, 10)</w:t>
      </w:r>
      <w:r w:rsidRPr="006560CB">
        <w:rPr>
          <w:rFonts w:ascii="Times New Roman" w:eastAsia="SimSun" w:hAnsi="Times New Roman" w:cs="Times New Roman"/>
          <w:sz w:val="24"/>
          <w:szCs w:val="24"/>
          <w:lang w:eastAsia="en-AU"/>
        </w:rPr>
        <w:t>. Slower digesta retention time improves nutrient digestion and absorption by increas</w:t>
      </w:r>
      <w:r>
        <w:rPr>
          <w:rFonts w:ascii="Times New Roman" w:eastAsia="SimSun" w:hAnsi="Times New Roman" w:cs="Times New Roman"/>
          <w:sz w:val="24"/>
          <w:szCs w:val="24"/>
          <w:lang w:eastAsia="en-AU"/>
        </w:rPr>
        <w:t>ing</w:t>
      </w:r>
      <w:r w:rsidRPr="006560CB">
        <w:rPr>
          <w:rFonts w:ascii="Times New Roman" w:eastAsia="SimSun" w:hAnsi="Times New Roman" w:cs="Times New Roman"/>
          <w:sz w:val="24"/>
          <w:szCs w:val="24"/>
          <w:lang w:eastAsia="en-AU"/>
        </w:rPr>
        <w:t xml:space="preserve"> time of contact with absorptive cells </w:t>
      </w:r>
      <w:r w:rsidRPr="00E81B9C">
        <w:rPr>
          <w:rFonts w:ascii="Times New Roman" w:eastAsia="SimSun" w:hAnsi="Times New Roman" w:cs="Times New Roman"/>
          <w:sz w:val="24"/>
          <w:szCs w:val="24"/>
          <w:lang w:eastAsia="en-AU"/>
        </w:rPr>
        <w:t xml:space="preserve">(11).  </w:t>
      </w:r>
      <w:r w:rsidRPr="006560CB">
        <w:rPr>
          <w:rFonts w:ascii="Times New Roman" w:eastAsia="SimSun" w:hAnsi="Times New Roman" w:cs="Times New Roman"/>
          <w:sz w:val="24"/>
          <w:szCs w:val="24"/>
          <w:lang w:eastAsia="en-AU"/>
        </w:rPr>
        <w:t xml:space="preserve">In the chickens, the </w:t>
      </w:r>
      <w:bookmarkStart w:id="24" w:name="OLE_LINK22"/>
      <w:bookmarkStart w:id="25" w:name="OLE_LINK23"/>
      <w:bookmarkStart w:id="26" w:name="OLE_LINK24"/>
      <w:r w:rsidRPr="006560CB">
        <w:rPr>
          <w:rFonts w:ascii="Times New Roman" w:eastAsia="SimSun" w:hAnsi="Times New Roman" w:cs="Times New Roman"/>
          <w:sz w:val="24"/>
          <w:szCs w:val="24"/>
          <w:lang w:eastAsia="en-AU"/>
        </w:rPr>
        <w:t xml:space="preserve">small intestine </w:t>
      </w:r>
      <w:bookmarkEnd w:id="24"/>
      <w:bookmarkEnd w:id="25"/>
      <w:bookmarkEnd w:id="26"/>
      <w:r w:rsidRPr="006560CB">
        <w:rPr>
          <w:rFonts w:ascii="Times New Roman" w:eastAsia="SimSun" w:hAnsi="Times New Roman" w:cs="Times New Roman"/>
          <w:sz w:val="24"/>
          <w:szCs w:val="24"/>
          <w:lang w:eastAsia="en-AU"/>
        </w:rPr>
        <w:t xml:space="preserve">is the main site of nutrient absorption. It is known that the </w:t>
      </w:r>
      <w:bookmarkStart w:id="27" w:name="OLE_LINK25"/>
      <w:bookmarkStart w:id="28" w:name="OLE_LINK26"/>
      <w:bookmarkStart w:id="29" w:name="OLE_LINK27"/>
      <w:r w:rsidRPr="006560CB">
        <w:rPr>
          <w:rFonts w:ascii="Times New Roman" w:eastAsia="SimSun" w:hAnsi="Times New Roman" w:cs="Times New Roman"/>
          <w:sz w:val="24"/>
          <w:szCs w:val="24"/>
          <w:lang w:eastAsia="en-AU"/>
        </w:rPr>
        <w:t>glucose transporters</w:t>
      </w:r>
      <w:bookmarkEnd w:id="27"/>
      <w:bookmarkEnd w:id="28"/>
      <w:bookmarkEnd w:id="29"/>
      <w:r w:rsidRPr="006560CB">
        <w:rPr>
          <w:rFonts w:ascii="Times New Roman" w:eastAsia="SimSun" w:hAnsi="Times New Roman" w:cs="Times New Roman"/>
          <w:sz w:val="24"/>
          <w:szCs w:val="24"/>
          <w:lang w:eastAsia="en-AU"/>
        </w:rPr>
        <w:t>: glucose transporter-1 (GLUT1) and glucose transporter 2 (GLUT2); amino acid transporters: Na+-dependent neutral amino acid transporters, such as B</w:t>
      </w:r>
      <w:r w:rsidRPr="006560CB">
        <w:rPr>
          <w:rFonts w:ascii="Times New Roman" w:eastAsia="SimSun" w:hAnsi="Times New Roman" w:cs="Times New Roman"/>
          <w:sz w:val="24"/>
          <w:szCs w:val="24"/>
          <w:vertAlign w:val="superscript"/>
          <w:lang w:eastAsia="en-AU"/>
        </w:rPr>
        <w:t>o</w:t>
      </w:r>
      <w:r w:rsidRPr="006560CB">
        <w:rPr>
          <w:rFonts w:ascii="Times New Roman" w:eastAsia="SimSun" w:hAnsi="Times New Roman" w:cs="Times New Roman"/>
          <w:sz w:val="24"/>
          <w:szCs w:val="24"/>
          <w:lang w:eastAsia="en-AU"/>
        </w:rPr>
        <w:t xml:space="preserve">AT and ASCT1, cationic amino acid transporters, such as CAT1 </w:t>
      </w:r>
      <w:r w:rsidRPr="006560CB">
        <w:rPr>
          <w:rFonts w:ascii="Times New Roman" w:eastAsia="SimSun" w:hAnsi="Times New Roman" w:cs="Times New Roman"/>
          <w:sz w:val="24"/>
          <w:szCs w:val="24"/>
          <w:lang w:eastAsia="en-AU"/>
        </w:rPr>
        <w:lastRenderedPageBreak/>
        <w:t xml:space="preserve">and CAT2, and Na+-dependent neutral/cationic amino acid exchanger, such as y+ L amino acid transporter-1 and y+ L amino acid transporter-2, and </w:t>
      </w:r>
      <w:bookmarkStart w:id="30" w:name="OLE_LINK28"/>
      <w:bookmarkStart w:id="31" w:name="OLE_LINK29"/>
      <w:bookmarkStart w:id="32" w:name="OLE_LINK30"/>
      <w:r w:rsidRPr="006560CB">
        <w:rPr>
          <w:rFonts w:ascii="Times New Roman" w:eastAsia="SimSun" w:hAnsi="Times New Roman" w:cs="Times New Roman"/>
          <w:sz w:val="24"/>
          <w:szCs w:val="24"/>
          <w:lang w:eastAsia="en-AU"/>
        </w:rPr>
        <w:t xml:space="preserve">peptide </w:t>
      </w:r>
      <w:bookmarkEnd w:id="30"/>
      <w:bookmarkEnd w:id="31"/>
      <w:bookmarkEnd w:id="32"/>
      <w:r w:rsidRPr="006560CB">
        <w:rPr>
          <w:rFonts w:ascii="Times New Roman" w:eastAsia="SimSun" w:hAnsi="Times New Roman" w:cs="Times New Roman"/>
          <w:sz w:val="24"/>
          <w:szCs w:val="24"/>
          <w:lang w:eastAsia="en-AU"/>
        </w:rPr>
        <w:t xml:space="preserve">transporters, such as PepT1 and PepT2, in the small intestinal epithelium are closely associated with nutrient absorption capacity </w:t>
      </w:r>
      <w:r w:rsidRPr="00E81B9C">
        <w:rPr>
          <w:rFonts w:ascii="Times New Roman" w:eastAsia="SimSun" w:hAnsi="Times New Roman" w:cs="Times New Roman"/>
          <w:sz w:val="24"/>
          <w:szCs w:val="24"/>
          <w:lang w:eastAsia="en-AU"/>
        </w:rPr>
        <w:t>(12, 13)</w:t>
      </w:r>
      <w:r w:rsidRPr="006560CB">
        <w:rPr>
          <w:rFonts w:ascii="Times New Roman" w:eastAsia="SimSun" w:hAnsi="Times New Roman" w:cs="Times New Roman"/>
          <w:sz w:val="24"/>
          <w:szCs w:val="24"/>
          <w:lang w:eastAsia="en-AU"/>
        </w:rPr>
        <w:t>. Although, structural component</w:t>
      </w:r>
      <w:r>
        <w:rPr>
          <w:rFonts w:ascii="Times New Roman" w:eastAsia="SimSun" w:hAnsi="Times New Roman" w:cs="Times New Roman"/>
          <w:sz w:val="24"/>
          <w:szCs w:val="24"/>
          <w:lang w:eastAsia="en-AU"/>
        </w:rPr>
        <w:t>s</w:t>
      </w:r>
      <w:r w:rsidRPr="006560CB">
        <w:rPr>
          <w:rFonts w:ascii="Times New Roman" w:eastAsia="SimSun" w:hAnsi="Times New Roman" w:cs="Times New Roman"/>
          <w:sz w:val="24"/>
          <w:szCs w:val="24"/>
          <w:lang w:eastAsia="en-AU"/>
        </w:rPr>
        <w:t xml:space="preserve"> of </w:t>
      </w:r>
      <w:r>
        <w:rPr>
          <w:rFonts w:ascii="Times New Roman" w:eastAsia="SimSun" w:hAnsi="Times New Roman" w:cs="Times New Roman"/>
          <w:sz w:val="24"/>
          <w:szCs w:val="24"/>
          <w:lang w:eastAsia="en-AU"/>
        </w:rPr>
        <w:t xml:space="preserve">the </w:t>
      </w:r>
      <w:r w:rsidRPr="006560CB">
        <w:rPr>
          <w:rFonts w:ascii="Times New Roman" w:eastAsia="SimSun" w:hAnsi="Times New Roman" w:cs="Times New Roman"/>
          <w:sz w:val="24"/>
          <w:szCs w:val="24"/>
          <w:lang w:eastAsia="en-AU"/>
        </w:rPr>
        <w:t>diet</w:t>
      </w:r>
      <w:r>
        <w:rPr>
          <w:rFonts w:ascii="Times New Roman" w:eastAsia="SimSun" w:hAnsi="Times New Roman" w:cs="Times New Roman"/>
          <w:sz w:val="24"/>
          <w:szCs w:val="24"/>
          <w:lang w:eastAsia="en-AU"/>
        </w:rPr>
        <w:t xml:space="preserve"> have been reported to </w:t>
      </w:r>
      <w:r w:rsidRPr="006560CB">
        <w:rPr>
          <w:rFonts w:ascii="Times New Roman" w:eastAsia="SimSun" w:hAnsi="Times New Roman" w:cs="Times New Roman"/>
          <w:sz w:val="24"/>
          <w:szCs w:val="24"/>
          <w:lang w:eastAsia="en-AU"/>
        </w:rPr>
        <w:t>improve nutrient digestibility and performance in broilers</w:t>
      </w:r>
      <w:r w:rsidRPr="00E81B9C">
        <w:rPr>
          <w:rFonts w:ascii="Times New Roman" w:eastAsia="SimSun" w:hAnsi="Times New Roman" w:cs="Times New Roman"/>
          <w:sz w:val="24"/>
          <w:szCs w:val="24"/>
          <w:lang w:eastAsia="en-AU"/>
        </w:rPr>
        <w:t xml:space="preserve"> (3, 14-17),</w:t>
      </w:r>
      <w:r w:rsidRPr="001243A4">
        <w:rPr>
          <w:rFonts w:ascii="Times New Roman" w:eastAsia="SimSun" w:hAnsi="Times New Roman" w:cs="Times New Roman"/>
          <w:sz w:val="24"/>
          <w:szCs w:val="24"/>
          <w:lang w:eastAsia="en-AU"/>
        </w:rPr>
        <w:t xml:space="preserve"> there are </w:t>
      </w:r>
      <w:r>
        <w:rPr>
          <w:rFonts w:ascii="Times New Roman" w:eastAsia="SimSun" w:hAnsi="Times New Roman" w:cs="Times New Roman"/>
          <w:sz w:val="24"/>
          <w:szCs w:val="24"/>
          <w:lang w:eastAsia="en-AU"/>
        </w:rPr>
        <w:t xml:space="preserve">no investigations on </w:t>
      </w:r>
      <w:r w:rsidRPr="006560CB">
        <w:rPr>
          <w:rFonts w:ascii="Times New Roman" w:eastAsia="SimSun" w:hAnsi="Times New Roman" w:cs="Times New Roman"/>
          <w:sz w:val="24"/>
          <w:szCs w:val="24"/>
          <w:lang w:eastAsia="en-AU"/>
        </w:rPr>
        <w:t>nutrigenomic mechanisms underlying such improvement</w:t>
      </w:r>
      <w:r>
        <w:rPr>
          <w:rFonts w:ascii="Times New Roman" w:eastAsia="SimSun" w:hAnsi="Times New Roman" w:cs="Times New Roman"/>
          <w:sz w:val="24"/>
          <w:szCs w:val="24"/>
          <w:lang w:eastAsia="en-AU"/>
        </w:rPr>
        <w:t>s</w:t>
      </w:r>
      <w:r w:rsidRPr="006560CB">
        <w:rPr>
          <w:rFonts w:ascii="Times New Roman" w:eastAsia="SimSun" w:hAnsi="Times New Roman" w:cs="Times New Roman"/>
          <w:sz w:val="24"/>
          <w:szCs w:val="24"/>
          <w:lang w:eastAsia="en-AU"/>
        </w:rPr>
        <w:t xml:space="preserve">. </w:t>
      </w:r>
    </w:p>
    <w:p w:rsidR="009E6400" w:rsidRPr="006560CB" w:rsidRDefault="009E6400" w:rsidP="00AE34F4">
      <w:pPr>
        <w:spacing w:line="480" w:lineRule="auto"/>
        <w:jc w:val="both"/>
        <w:rPr>
          <w:rFonts w:ascii="Times New Roman" w:eastAsia="SimSun" w:hAnsi="Times New Roman" w:cs="Times New Roman"/>
          <w:sz w:val="24"/>
          <w:szCs w:val="24"/>
          <w:lang w:eastAsia="en-AU"/>
        </w:rPr>
      </w:pPr>
      <w:r w:rsidRPr="006560CB">
        <w:rPr>
          <w:rFonts w:ascii="Times New Roman" w:eastAsia="SimSun" w:hAnsi="Times New Roman" w:cs="Times New Roman"/>
          <w:sz w:val="24"/>
          <w:szCs w:val="24"/>
          <w:lang w:eastAsia="en-AU"/>
        </w:rPr>
        <w:t xml:space="preserve">This study </w:t>
      </w:r>
      <w:bookmarkStart w:id="33" w:name="OLE_LINK31"/>
      <w:bookmarkStart w:id="34" w:name="OLE_LINK32"/>
      <w:bookmarkStart w:id="35" w:name="OLE_LINK33"/>
      <w:r>
        <w:rPr>
          <w:rFonts w:ascii="Times New Roman" w:eastAsia="SimSun" w:hAnsi="Times New Roman" w:cs="Times New Roman"/>
          <w:sz w:val="24"/>
          <w:szCs w:val="24"/>
          <w:lang w:eastAsia="en-AU"/>
        </w:rPr>
        <w:t>investigated the influence of fiber</w:t>
      </w:r>
      <w:r w:rsidRPr="006560CB">
        <w:rPr>
          <w:rFonts w:ascii="Times New Roman" w:eastAsia="SimSun" w:hAnsi="Times New Roman" w:cs="Times New Roman"/>
          <w:sz w:val="24"/>
          <w:szCs w:val="24"/>
          <w:lang w:eastAsia="en-AU"/>
        </w:rPr>
        <w:t xml:space="preserve"> supplementation and </w:t>
      </w:r>
      <w:r>
        <w:rPr>
          <w:rFonts w:ascii="Times New Roman" w:eastAsia="SimSun" w:hAnsi="Times New Roman" w:cs="Times New Roman"/>
          <w:sz w:val="24"/>
          <w:szCs w:val="24"/>
          <w:lang w:eastAsia="en-AU"/>
        </w:rPr>
        <w:t xml:space="preserve">increased </w:t>
      </w:r>
      <w:r w:rsidRPr="006560CB">
        <w:rPr>
          <w:rFonts w:ascii="Times New Roman" w:eastAsia="SimSun" w:hAnsi="Times New Roman" w:cs="Times New Roman"/>
          <w:sz w:val="24"/>
          <w:szCs w:val="24"/>
          <w:lang w:eastAsia="en-AU"/>
        </w:rPr>
        <w:t xml:space="preserve">corn particle size </w:t>
      </w:r>
      <w:r>
        <w:rPr>
          <w:rFonts w:ascii="Times New Roman" w:eastAsia="SimSun" w:hAnsi="Times New Roman" w:cs="Times New Roman"/>
          <w:sz w:val="24"/>
          <w:szCs w:val="24"/>
          <w:lang w:eastAsia="en-AU"/>
        </w:rPr>
        <w:t xml:space="preserve">on </w:t>
      </w:r>
      <w:r w:rsidR="005E3500">
        <w:rPr>
          <w:rFonts w:ascii="Times New Roman" w:eastAsia="SimSun" w:hAnsi="Times New Roman" w:cs="Times New Roman"/>
          <w:sz w:val="24"/>
          <w:szCs w:val="24"/>
          <w:lang w:eastAsia="en-AU"/>
        </w:rPr>
        <w:t>broiler</w:t>
      </w:r>
      <w:r w:rsidR="005E3500" w:rsidRPr="006560CB">
        <w:rPr>
          <w:rFonts w:ascii="Times New Roman" w:eastAsia="SimSun" w:hAnsi="Times New Roman" w:cs="Times New Roman"/>
          <w:sz w:val="24"/>
          <w:szCs w:val="24"/>
          <w:lang w:eastAsia="en-AU"/>
        </w:rPr>
        <w:t xml:space="preserve"> </w:t>
      </w:r>
      <w:r w:rsidRPr="006560CB">
        <w:rPr>
          <w:rFonts w:ascii="Times New Roman" w:eastAsia="SimSun" w:hAnsi="Times New Roman" w:cs="Times New Roman"/>
          <w:sz w:val="24"/>
          <w:szCs w:val="24"/>
          <w:lang w:eastAsia="en-AU"/>
        </w:rPr>
        <w:t xml:space="preserve">performance at </w:t>
      </w:r>
      <w:r>
        <w:rPr>
          <w:rFonts w:ascii="Times New Roman" w:eastAsia="SimSun" w:hAnsi="Times New Roman" w:cs="Times New Roman"/>
          <w:sz w:val="24"/>
          <w:szCs w:val="24"/>
          <w:lang w:eastAsia="en-AU"/>
        </w:rPr>
        <w:t xml:space="preserve">the </w:t>
      </w:r>
      <w:r w:rsidRPr="006560CB">
        <w:rPr>
          <w:rFonts w:ascii="Times New Roman" w:eastAsia="SimSun" w:hAnsi="Times New Roman" w:cs="Times New Roman"/>
          <w:sz w:val="24"/>
          <w:szCs w:val="24"/>
          <w:lang w:eastAsia="en-AU"/>
        </w:rPr>
        <w:t>gene expression level</w:t>
      </w:r>
      <w:bookmarkEnd w:id="33"/>
      <w:bookmarkEnd w:id="34"/>
      <w:bookmarkEnd w:id="35"/>
      <w:r w:rsidRPr="006560CB">
        <w:rPr>
          <w:rFonts w:ascii="Times New Roman" w:eastAsia="SimSun" w:hAnsi="Times New Roman" w:cs="Times New Roman"/>
          <w:sz w:val="24"/>
          <w:szCs w:val="24"/>
          <w:lang w:eastAsia="en-AU"/>
        </w:rPr>
        <w:t xml:space="preserve">. </w:t>
      </w:r>
      <w:r>
        <w:rPr>
          <w:rFonts w:ascii="Times New Roman" w:eastAsia="SimSun" w:hAnsi="Times New Roman" w:cs="Times New Roman"/>
          <w:sz w:val="24"/>
          <w:szCs w:val="24"/>
          <w:lang w:eastAsia="en-AU"/>
        </w:rPr>
        <w:t xml:space="preserve">It was </w:t>
      </w:r>
      <w:r w:rsidRPr="006560CB">
        <w:rPr>
          <w:rFonts w:ascii="Times New Roman" w:eastAsia="SimSun" w:hAnsi="Times New Roman" w:cs="Times New Roman"/>
          <w:sz w:val="24"/>
          <w:szCs w:val="24"/>
          <w:lang w:eastAsia="en-AU"/>
        </w:rPr>
        <w:t>hypothesize</w:t>
      </w:r>
      <w:r>
        <w:rPr>
          <w:rFonts w:ascii="Times New Roman" w:eastAsia="SimSun" w:hAnsi="Times New Roman" w:cs="Times New Roman"/>
          <w:sz w:val="24"/>
          <w:szCs w:val="24"/>
          <w:lang w:eastAsia="en-AU"/>
        </w:rPr>
        <w:t>d</w:t>
      </w:r>
      <w:r w:rsidRPr="006560CB">
        <w:rPr>
          <w:rFonts w:ascii="Times New Roman" w:eastAsia="SimSun" w:hAnsi="Times New Roman" w:cs="Times New Roman"/>
          <w:sz w:val="24"/>
          <w:szCs w:val="24"/>
          <w:lang w:eastAsia="en-AU"/>
        </w:rPr>
        <w:t xml:space="preserve"> that </w:t>
      </w:r>
      <w:r>
        <w:rPr>
          <w:rFonts w:ascii="Times New Roman" w:eastAsia="SimSun" w:hAnsi="Times New Roman" w:cs="Times New Roman"/>
          <w:sz w:val="24"/>
          <w:szCs w:val="24"/>
          <w:lang w:eastAsia="en-AU"/>
        </w:rPr>
        <w:t>fiber</w:t>
      </w:r>
      <w:r w:rsidRPr="006560CB">
        <w:rPr>
          <w:rFonts w:ascii="Times New Roman" w:eastAsia="SimSun" w:hAnsi="Times New Roman" w:cs="Times New Roman"/>
          <w:sz w:val="24"/>
          <w:szCs w:val="24"/>
          <w:lang w:eastAsia="en-AU"/>
        </w:rPr>
        <w:t xml:space="preserve"> and co</w:t>
      </w:r>
      <w:r>
        <w:rPr>
          <w:rFonts w:ascii="Times New Roman" w:eastAsia="SimSun" w:hAnsi="Times New Roman" w:cs="Times New Roman"/>
          <w:sz w:val="24"/>
          <w:szCs w:val="24"/>
          <w:lang w:eastAsia="en-AU"/>
        </w:rPr>
        <w:t>a</w:t>
      </w:r>
      <w:r w:rsidRPr="006560CB">
        <w:rPr>
          <w:rFonts w:ascii="Times New Roman" w:eastAsia="SimSun" w:hAnsi="Times New Roman" w:cs="Times New Roman"/>
          <w:sz w:val="24"/>
          <w:szCs w:val="24"/>
          <w:lang w:eastAsia="en-AU"/>
        </w:rPr>
        <w:t xml:space="preserve">rse particle size </w:t>
      </w:r>
      <w:r>
        <w:rPr>
          <w:rFonts w:ascii="Times New Roman" w:eastAsia="SimSun" w:hAnsi="Times New Roman" w:cs="Times New Roman"/>
          <w:sz w:val="24"/>
          <w:szCs w:val="24"/>
          <w:lang w:eastAsia="en-AU"/>
        </w:rPr>
        <w:t xml:space="preserve">would </w:t>
      </w:r>
      <w:r w:rsidRPr="006560CB">
        <w:rPr>
          <w:rFonts w:ascii="Times New Roman" w:eastAsia="SimSun" w:hAnsi="Times New Roman" w:cs="Times New Roman"/>
          <w:sz w:val="24"/>
          <w:szCs w:val="24"/>
          <w:lang w:eastAsia="en-AU"/>
        </w:rPr>
        <w:t>stimulat</w:t>
      </w:r>
      <w:r>
        <w:rPr>
          <w:rFonts w:ascii="Times New Roman" w:eastAsia="SimSun" w:hAnsi="Times New Roman" w:cs="Times New Roman"/>
          <w:sz w:val="24"/>
          <w:szCs w:val="24"/>
          <w:lang w:eastAsia="en-AU"/>
        </w:rPr>
        <w:t xml:space="preserve">e </w:t>
      </w:r>
      <w:r w:rsidRPr="006560CB">
        <w:rPr>
          <w:rFonts w:ascii="Times New Roman" w:eastAsia="SimSun" w:hAnsi="Times New Roman" w:cs="Times New Roman"/>
          <w:sz w:val="24"/>
          <w:szCs w:val="24"/>
          <w:lang w:eastAsia="en-AU"/>
        </w:rPr>
        <w:t xml:space="preserve">secretion of digestive enzymes and nutrient transporters </w:t>
      </w:r>
      <w:r>
        <w:rPr>
          <w:rFonts w:ascii="Times New Roman" w:eastAsia="SimSun" w:hAnsi="Times New Roman" w:cs="Times New Roman"/>
          <w:sz w:val="24"/>
          <w:szCs w:val="24"/>
          <w:lang w:eastAsia="en-AU"/>
        </w:rPr>
        <w:t xml:space="preserve">that would then </w:t>
      </w:r>
      <w:r w:rsidRPr="006560CB">
        <w:rPr>
          <w:rFonts w:ascii="Times New Roman" w:eastAsia="SimSun" w:hAnsi="Times New Roman" w:cs="Times New Roman"/>
          <w:sz w:val="24"/>
          <w:szCs w:val="24"/>
          <w:lang w:eastAsia="en-AU"/>
        </w:rPr>
        <w:t xml:space="preserve">accelerate the digestive activity in </w:t>
      </w:r>
      <w:r>
        <w:rPr>
          <w:rFonts w:ascii="Times New Roman" w:eastAsia="SimSun" w:hAnsi="Times New Roman" w:cs="Times New Roman"/>
          <w:sz w:val="24"/>
          <w:szCs w:val="24"/>
          <w:lang w:eastAsia="en-AU"/>
        </w:rPr>
        <w:t xml:space="preserve">the </w:t>
      </w:r>
      <w:r w:rsidRPr="006560CB">
        <w:rPr>
          <w:rFonts w:ascii="Times New Roman" w:eastAsia="SimSun" w:hAnsi="Times New Roman" w:cs="Times New Roman"/>
          <w:sz w:val="24"/>
          <w:szCs w:val="24"/>
          <w:lang w:eastAsia="en-AU"/>
        </w:rPr>
        <w:t xml:space="preserve">intestine and </w:t>
      </w:r>
      <w:r>
        <w:rPr>
          <w:rFonts w:ascii="Times New Roman" w:eastAsia="SimSun" w:hAnsi="Times New Roman" w:cs="Times New Roman"/>
          <w:sz w:val="24"/>
          <w:szCs w:val="24"/>
          <w:lang w:eastAsia="en-AU"/>
        </w:rPr>
        <w:t xml:space="preserve">improve </w:t>
      </w:r>
      <w:r w:rsidRPr="006560CB">
        <w:rPr>
          <w:rFonts w:ascii="Times New Roman" w:eastAsia="SimSun" w:hAnsi="Times New Roman" w:cs="Times New Roman"/>
          <w:sz w:val="24"/>
          <w:szCs w:val="24"/>
          <w:lang w:eastAsia="en-AU"/>
        </w:rPr>
        <w:t>feed conversion efficiency.</w:t>
      </w:r>
    </w:p>
    <w:p w:rsidR="009E6400" w:rsidRPr="006560CB" w:rsidRDefault="009E6400" w:rsidP="00AE34F4">
      <w:pPr>
        <w:keepNext/>
        <w:spacing w:before="240" w:after="240"/>
        <w:ind w:left="432" w:hanging="432"/>
        <w:outlineLvl w:val="0"/>
        <w:rPr>
          <w:rFonts w:ascii="Times New Roman" w:eastAsia="SimSun" w:hAnsi="Times New Roman" w:cs="Times New Roman"/>
          <w:b/>
          <w:bCs/>
          <w:kern w:val="32"/>
          <w:sz w:val="32"/>
          <w:szCs w:val="32"/>
          <w:lang w:val="en-US" w:eastAsia="en-AU"/>
        </w:rPr>
      </w:pPr>
      <w:r w:rsidRPr="006560CB">
        <w:rPr>
          <w:rFonts w:ascii="Times New Roman" w:eastAsia="SimSun" w:hAnsi="Times New Roman" w:cs="Times New Roman"/>
          <w:b/>
          <w:bCs/>
          <w:kern w:val="32"/>
          <w:sz w:val="32"/>
          <w:szCs w:val="32"/>
          <w:lang w:val="en-US" w:eastAsia="en-AU"/>
        </w:rPr>
        <w:t>Materials and methods</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bookmarkStart w:id="36" w:name="_Toc416789145"/>
      <w:r w:rsidRPr="006560CB">
        <w:rPr>
          <w:rFonts w:ascii="Times New Roman" w:eastAsia="SimSun" w:hAnsi="Times New Roman" w:cs="Times New Roman"/>
          <w:b/>
          <w:bCs/>
          <w:sz w:val="28"/>
          <w:szCs w:val="28"/>
          <w:lang w:val="en-US"/>
        </w:rPr>
        <w:t>Experimental design, bird management and diet</w:t>
      </w:r>
    </w:p>
    <w:p w:rsidR="009E6400" w:rsidRPr="006560CB" w:rsidRDefault="009E6400" w:rsidP="00AE34F4">
      <w:pPr>
        <w:spacing w:after="0" w:line="480" w:lineRule="auto"/>
        <w:jc w:val="both"/>
        <w:rPr>
          <w:rFonts w:ascii="Times New Roman" w:eastAsia="Calibri" w:hAnsi="Times New Roman" w:cs="Times New Roman"/>
          <w:iCs/>
          <w:sz w:val="24"/>
          <w:szCs w:val="24"/>
          <w:lang w:val="en-US"/>
        </w:rPr>
      </w:pPr>
      <w:r w:rsidRPr="006560CB">
        <w:rPr>
          <w:rFonts w:ascii="Times New Roman" w:eastAsia="Times New Roman" w:hAnsi="Times New Roman" w:cs="Times New Roman"/>
          <w:sz w:val="24"/>
          <w:szCs w:val="24"/>
        </w:rPr>
        <w:t xml:space="preserve">A total of 336 d-old male Ross 308 chicks were obtained on the hatching day from a local hatchery </w:t>
      </w:r>
      <w:r w:rsidR="005E3500">
        <w:rPr>
          <w:rFonts w:ascii="Times New Roman" w:eastAsia="Times New Roman" w:hAnsi="Times New Roman" w:cs="Times New Roman"/>
          <w:sz w:val="24"/>
          <w:szCs w:val="24"/>
        </w:rPr>
        <w:t>(</w:t>
      </w:r>
      <w:r w:rsidRPr="006560CB">
        <w:rPr>
          <w:rFonts w:ascii="Times New Roman" w:eastAsia="Times New Roman" w:hAnsi="Times New Roman" w:cs="Times New Roman"/>
          <w:sz w:val="24"/>
          <w:szCs w:val="24"/>
        </w:rPr>
        <w:t>Baiada Hatchery in Tamworth, NSW</w:t>
      </w:r>
      <w:r w:rsidR="005E3500">
        <w:rPr>
          <w:rFonts w:ascii="Times New Roman" w:eastAsia="Times New Roman" w:hAnsi="Times New Roman" w:cs="Times New Roman"/>
          <w:sz w:val="24"/>
          <w:szCs w:val="24"/>
        </w:rPr>
        <w:t>, Australia)</w:t>
      </w:r>
      <w:r w:rsidRPr="006560CB">
        <w:rPr>
          <w:rFonts w:ascii="Times New Roman" w:eastAsia="Times New Roman" w:hAnsi="Times New Roman" w:cs="Times New Roman"/>
          <w:sz w:val="24"/>
          <w:szCs w:val="24"/>
        </w:rPr>
        <w:t xml:space="preserve">. The chicks were assigned in a 2 × 2 factorial arrangement of treatments with 2 particle sizes (coarse </w:t>
      </w:r>
      <w:bookmarkStart w:id="37" w:name="OLE_LINK37"/>
      <w:bookmarkStart w:id="38" w:name="OLE_LINK38"/>
      <w:bookmarkStart w:id="39" w:name="OLE_LINK39"/>
      <w:bookmarkStart w:id="40" w:name="OLE_LINK40"/>
      <w:r w:rsidRPr="006560CB">
        <w:rPr>
          <w:rFonts w:ascii="Times New Roman" w:eastAsia="Times New Roman" w:hAnsi="Times New Roman" w:cs="Times New Roman"/>
          <w:sz w:val="24"/>
          <w:szCs w:val="24"/>
        </w:rPr>
        <w:t>3576</w:t>
      </w:r>
      <w:r w:rsidRPr="006560CB">
        <w:t xml:space="preserve"> </w:t>
      </w:r>
      <w:r w:rsidRPr="006560CB">
        <w:rPr>
          <w:rFonts w:ascii="Times New Roman" w:eastAsia="Times New Roman" w:hAnsi="Times New Roman" w:cs="Times New Roman"/>
          <w:sz w:val="24"/>
          <w:szCs w:val="24"/>
        </w:rPr>
        <w:t xml:space="preserve">µm </w:t>
      </w:r>
      <w:bookmarkEnd w:id="37"/>
      <w:bookmarkEnd w:id="38"/>
      <w:bookmarkEnd w:id="39"/>
      <w:bookmarkEnd w:id="40"/>
      <w:r w:rsidRPr="006560CB">
        <w:rPr>
          <w:rFonts w:ascii="Times New Roman" w:eastAsia="Times New Roman" w:hAnsi="Times New Roman" w:cs="Times New Roman"/>
          <w:sz w:val="24"/>
          <w:szCs w:val="24"/>
        </w:rPr>
        <w:t xml:space="preserve">or fine </w:t>
      </w:r>
      <w:bookmarkStart w:id="41" w:name="OLE_LINK34"/>
      <w:bookmarkStart w:id="42" w:name="OLE_LINK35"/>
      <w:bookmarkStart w:id="43" w:name="OLE_LINK36"/>
      <w:r w:rsidRPr="006560CB">
        <w:rPr>
          <w:rFonts w:ascii="Times New Roman" w:eastAsia="Times New Roman" w:hAnsi="Times New Roman" w:cs="Times New Roman"/>
          <w:sz w:val="24"/>
          <w:szCs w:val="24"/>
        </w:rPr>
        <w:t xml:space="preserve">1113 µm </w:t>
      </w:r>
      <w:bookmarkEnd w:id="41"/>
      <w:bookmarkEnd w:id="42"/>
      <w:bookmarkEnd w:id="43"/>
      <w:r w:rsidRPr="006560CB">
        <w:rPr>
          <w:rFonts w:ascii="Times New Roman" w:eastAsia="Times New Roman" w:hAnsi="Times New Roman" w:cs="Times New Roman"/>
          <w:sz w:val="24"/>
          <w:szCs w:val="24"/>
        </w:rPr>
        <w:t>geometric mean diameter)</w:t>
      </w:r>
      <w:r>
        <w:rPr>
          <w:rFonts w:ascii="Times New Roman" w:eastAsia="Times New Roman" w:hAnsi="Times New Roman" w:cs="Times New Roman"/>
          <w:sz w:val="24"/>
          <w:szCs w:val="24"/>
        </w:rPr>
        <w:t xml:space="preserve"> and </w:t>
      </w:r>
      <w:r w:rsidRPr="006560CB">
        <w:rPr>
          <w:rFonts w:ascii="Times New Roman" w:eastAsia="Times New Roman" w:hAnsi="Times New Roman" w:cs="Times New Roman"/>
          <w:sz w:val="24"/>
          <w:szCs w:val="24"/>
        </w:rPr>
        <w:t>2 levels of sugarcane bagasse (0%, 2%). The geometric mean diameter (GMD) of corn particle size was determined according to the American Society of Agricultural Engineers (2003).</w:t>
      </w:r>
      <w:r>
        <w:rPr>
          <w:rFonts w:ascii="Times New Roman" w:eastAsia="Times New Roman" w:hAnsi="Times New Roman" w:cs="Times New Roman"/>
          <w:sz w:val="24"/>
          <w:szCs w:val="24"/>
        </w:rPr>
        <w:t xml:space="preserve"> </w:t>
      </w:r>
      <w:r w:rsidRPr="006560CB">
        <w:rPr>
          <w:rFonts w:ascii="Times New Roman" w:eastAsia="Times New Roman" w:hAnsi="Times New Roman" w:cs="Times New Roman"/>
          <w:sz w:val="24"/>
          <w:szCs w:val="24"/>
        </w:rPr>
        <w:t>The birds were randomly allocated to 4 treatments with 6 replicate pens each stocked</w:t>
      </w:r>
      <w:r w:rsidRPr="006560CB">
        <w:rPr>
          <w:rFonts w:ascii="Times New Roman" w:eastAsia="Times New Roman" w:hAnsi="Times New Roman" w:cs="Times New Roman"/>
          <w:b/>
          <w:bCs/>
          <w:sz w:val="24"/>
          <w:szCs w:val="24"/>
        </w:rPr>
        <w:t xml:space="preserve"> </w:t>
      </w:r>
      <w:r w:rsidRPr="006560CB">
        <w:rPr>
          <w:rFonts w:ascii="Times New Roman" w:eastAsia="Times New Roman" w:hAnsi="Times New Roman" w:cs="Times New Roman"/>
          <w:sz w:val="24"/>
          <w:szCs w:val="24"/>
        </w:rPr>
        <w:t xml:space="preserve">with 14 birds. The broiler chicks were reared in pens measuring 75 cm × 120 cm to 24 d. Hardwood shavings were </w:t>
      </w:r>
      <w:r>
        <w:rPr>
          <w:rFonts w:ascii="Times New Roman" w:eastAsia="Times New Roman" w:hAnsi="Times New Roman" w:cs="Times New Roman"/>
          <w:sz w:val="24"/>
          <w:szCs w:val="24"/>
        </w:rPr>
        <w:t xml:space="preserve">used as </w:t>
      </w:r>
      <w:r w:rsidRPr="006560CB">
        <w:rPr>
          <w:rFonts w:ascii="Times New Roman" w:eastAsia="Times New Roman" w:hAnsi="Times New Roman" w:cs="Times New Roman"/>
          <w:sz w:val="24"/>
          <w:szCs w:val="24"/>
        </w:rPr>
        <w:t>bedding with an initial depth of 7 cm</w:t>
      </w:r>
      <w:r>
        <w:rPr>
          <w:rFonts w:ascii="Times New Roman" w:eastAsia="Times New Roman" w:hAnsi="Times New Roman" w:cs="Times New Roman"/>
          <w:sz w:val="24"/>
          <w:szCs w:val="24"/>
        </w:rPr>
        <w:t xml:space="preserve">. Each pen was </w:t>
      </w:r>
      <w:r w:rsidRPr="006560CB">
        <w:rPr>
          <w:rFonts w:ascii="Times New Roman" w:eastAsia="Times New Roman" w:hAnsi="Times New Roman" w:cs="Times New Roman"/>
          <w:sz w:val="24"/>
          <w:szCs w:val="24"/>
        </w:rPr>
        <w:t>equipped with a</w:t>
      </w:r>
      <w:r>
        <w:rPr>
          <w:rFonts w:ascii="Times New Roman" w:eastAsia="Times New Roman" w:hAnsi="Times New Roman" w:cs="Times New Roman"/>
          <w:sz w:val="24"/>
          <w:szCs w:val="24"/>
        </w:rPr>
        <w:t xml:space="preserve"> single tube</w:t>
      </w:r>
      <w:r w:rsidRPr="006560CB">
        <w:rPr>
          <w:rFonts w:ascii="Times New Roman" w:eastAsia="Times New Roman" w:hAnsi="Times New Roman" w:cs="Times New Roman"/>
          <w:sz w:val="24"/>
          <w:szCs w:val="24"/>
        </w:rPr>
        <w:t xml:space="preserve"> feeder and </w:t>
      </w:r>
      <w:r>
        <w:rPr>
          <w:rFonts w:ascii="Times New Roman" w:eastAsia="Times New Roman" w:hAnsi="Times New Roman" w:cs="Times New Roman"/>
          <w:sz w:val="24"/>
          <w:szCs w:val="24"/>
        </w:rPr>
        <w:t xml:space="preserve">2 </w:t>
      </w:r>
      <w:r w:rsidRPr="006560CB">
        <w:rPr>
          <w:rFonts w:ascii="Times New Roman" w:eastAsia="Times New Roman" w:hAnsi="Times New Roman" w:cs="Times New Roman"/>
          <w:sz w:val="24"/>
          <w:szCs w:val="24"/>
        </w:rPr>
        <w:t xml:space="preserve">nipple drinkers. Feed and water were provided </w:t>
      </w:r>
      <w:r w:rsidRPr="006560CB">
        <w:rPr>
          <w:rFonts w:ascii="Times New Roman" w:eastAsia="Times New Roman" w:hAnsi="Times New Roman" w:cs="Times New Roman"/>
          <w:i/>
          <w:iCs/>
          <w:sz w:val="24"/>
          <w:szCs w:val="24"/>
        </w:rPr>
        <w:t>ad libitum</w:t>
      </w:r>
      <w:r w:rsidRPr="006560CB">
        <w:rPr>
          <w:rFonts w:ascii="Times New Roman" w:eastAsia="Times New Roman" w:hAnsi="Times New Roman" w:cs="Times New Roman"/>
          <w:sz w:val="24"/>
          <w:szCs w:val="24"/>
        </w:rPr>
        <w:t>. The lighting, relative humidity and temperature followed</w:t>
      </w:r>
      <w:r w:rsidRPr="006560CB">
        <w:rPr>
          <w:rFonts w:ascii="Times New Roman" w:eastAsia="Calibri" w:hAnsi="Times New Roman" w:cs="Times New Roman"/>
          <w:iCs/>
          <w:sz w:val="24"/>
          <w:szCs w:val="24"/>
          <w:lang w:val="en-US"/>
        </w:rPr>
        <w:t xml:space="preserve"> Ross 308 strain </w:t>
      </w:r>
      <w:r>
        <w:rPr>
          <w:rFonts w:ascii="Times New Roman" w:eastAsia="Calibri" w:hAnsi="Times New Roman" w:cs="Times New Roman"/>
          <w:iCs/>
          <w:sz w:val="24"/>
          <w:szCs w:val="24"/>
          <w:lang w:val="en-US"/>
        </w:rPr>
        <w:t xml:space="preserve">guidelines </w:t>
      </w:r>
      <w:r w:rsidRPr="00E81B9C">
        <w:rPr>
          <w:rFonts w:ascii="Times New Roman" w:eastAsia="SimSun" w:hAnsi="Times New Roman" w:cs="Times New Roman"/>
          <w:sz w:val="24"/>
          <w:szCs w:val="24"/>
          <w:lang w:eastAsia="en-AU"/>
        </w:rPr>
        <w:t>(18).</w:t>
      </w:r>
      <w:r w:rsidRPr="006560CB">
        <w:rPr>
          <w:rFonts w:ascii="Times New Roman" w:eastAsia="Calibri" w:hAnsi="Times New Roman" w:cs="Times New Roman"/>
          <w:iCs/>
          <w:sz w:val="24"/>
          <w:szCs w:val="24"/>
          <w:lang w:val="en-US"/>
        </w:rPr>
        <w:t xml:space="preserve"> </w:t>
      </w:r>
    </w:p>
    <w:p w:rsidR="009E6400" w:rsidRPr="006560CB" w:rsidRDefault="009E6400" w:rsidP="00AE34F4">
      <w:pPr>
        <w:tabs>
          <w:tab w:val="left" w:pos="284"/>
        </w:tabs>
        <w:spacing w:line="480" w:lineRule="auto"/>
        <w:jc w:val="both"/>
        <w:rPr>
          <w:rFonts w:ascii="Times New Roman" w:eastAsia="Calibri" w:hAnsi="Times New Roman" w:cs="Times New Roman"/>
          <w:iCs/>
          <w:sz w:val="24"/>
          <w:szCs w:val="24"/>
        </w:rPr>
      </w:pPr>
      <w:r w:rsidRPr="006560CB">
        <w:rPr>
          <w:rFonts w:ascii="Times New Roman" w:eastAsia="Calibri" w:hAnsi="Times New Roman" w:cs="Times New Roman"/>
          <w:iCs/>
          <w:sz w:val="24"/>
          <w:szCs w:val="24"/>
        </w:rPr>
        <w:lastRenderedPageBreak/>
        <w:t xml:space="preserve">Table 1 shows the ingredient and nutrient composition of experimental diets. The diets were formulated to Ross 308 specifications </w:t>
      </w:r>
      <w:r w:rsidRPr="00E81B9C">
        <w:rPr>
          <w:rFonts w:ascii="Times New Roman" w:eastAsia="SimSun" w:hAnsi="Times New Roman" w:cs="Times New Roman"/>
          <w:sz w:val="24"/>
          <w:szCs w:val="24"/>
          <w:lang w:eastAsia="en-AU"/>
        </w:rPr>
        <w:t>(18).</w:t>
      </w:r>
      <w:r w:rsidRPr="006560CB">
        <w:rPr>
          <w:rFonts w:ascii="Times New Roman" w:eastAsia="Calibri" w:hAnsi="Times New Roman" w:cs="Times New Roman"/>
          <w:iCs/>
          <w:sz w:val="24"/>
          <w:szCs w:val="24"/>
        </w:rPr>
        <w:t xml:space="preserve"> The composition of diets w</w:t>
      </w:r>
      <w:r>
        <w:rPr>
          <w:rFonts w:ascii="Times New Roman" w:eastAsia="Calibri" w:hAnsi="Times New Roman" w:cs="Times New Roman"/>
          <w:iCs/>
          <w:sz w:val="24"/>
          <w:szCs w:val="24"/>
        </w:rPr>
        <w:t>as</w:t>
      </w:r>
      <w:r w:rsidRPr="006560CB">
        <w:rPr>
          <w:rFonts w:ascii="Times New Roman" w:eastAsia="Calibri" w:hAnsi="Times New Roman" w:cs="Times New Roman"/>
          <w:iCs/>
          <w:sz w:val="24"/>
          <w:szCs w:val="24"/>
        </w:rPr>
        <w:t xml:space="preserve"> diluted </w:t>
      </w:r>
      <w:r>
        <w:rPr>
          <w:rFonts w:ascii="Times New Roman" w:eastAsia="Calibri" w:hAnsi="Times New Roman" w:cs="Times New Roman"/>
          <w:iCs/>
          <w:sz w:val="24"/>
          <w:szCs w:val="24"/>
        </w:rPr>
        <w:t>when</w:t>
      </w:r>
      <w:r w:rsidRPr="006560CB">
        <w:rPr>
          <w:rFonts w:ascii="Times New Roman" w:eastAsia="Calibri" w:hAnsi="Times New Roman" w:cs="Times New Roman"/>
          <w:iCs/>
          <w:sz w:val="24"/>
          <w:szCs w:val="24"/>
        </w:rPr>
        <w:t xml:space="preserve"> 2% SB </w:t>
      </w:r>
      <w:r>
        <w:rPr>
          <w:rFonts w:ascii="Times New Roman" w:eastAsia="Calibri" w:hAnsi="Times New Roman" w:cs="Times New Roman"/>
          <w:iCs/>
          <w:sz w:val="24"/>
          <w:szCs w:val="24"/>
        </w:rPr>
        <w:t xml:space="preserve">added </w:t>
      </w:r>
      <w:r w:rsidRPr="006560CB">
        <w:rPr>
          <w:rFonts w:ascii="Times New Roman" w:eastAsia="Calibri" w:hAnsi="Times New Roman" w:cs="Times New Roman"/>
          <w:iCs/>
          <w:sz w:val="24"/>
          <w:szCs w:val="24"/>
        </w:rPr>
        <w:t>over the top of the complete feed. All diets were thoroughly mixed and cold-pelleted (65</w:t>
      </w:r>
      <w:r w:rsidRPr="006560CB">
        <w:rPr>
          <w:rFonts w:ascii="Cambria Math" w:eastAsia="Calibri" w:hAnsi="Cambria Math" w:cs="Cambria Math"/>
          <w:iCs/>
          <w:sz w:val="24"/>
          <w:szCs w:val="24"/>
        </w:rPr>
        <w:t>⁰</w:t>
      </w:r>
      <w:r w:rsidRPr="006560CB">
        <w:rPr>
          <w:rFonts w:ascii="Times New Roman" w:eastAsia="Calibri" w:hAnsi="Times New Roman" w:cs="Times New Roman"/>
          <w:iCs/>
          <w:sz w:val="24"/>
          <w:szCs w:val="24"/>
        </w:rPr>
        <w:t>C). The feeding program consisted of a starter (d</w:t>
      </w:r>
      <w:r>
        <w:rPr>
          <w:rFonts w:ascii="Times New Roman" w:eastAsia="Calibri" w:hAnsi="Times New Roman" w:cs="Times New Roman"/>
          <w:iCs/>
          <w:sz w:val="24"/>
          <w:szCs w:val="24"/>
        </w:rPr>
        <w:t xml:space="preserve"> </w:t>
      </w:r>
      <w:r w:rsidRPr="006560CB">
        <w:rPr>
          <w:rFonts w:ascii="Times New Roman" w:eastAsia="Calibri" w:hAnsi="Times New Roman" w:cs="Times New Roman"/>
          <w:iCs/>
          <w:sz w:val="24"/>
          <w:szCs w:val="24"/>
        </w:rPr>
        <w:t>0 to 10), and grower (d</w:t>
      </w:r>
      <w:r>
        <w:rPr>
          <w:rFonts w:ascii="Times New Roman" w:eastAsia="Calibri" w:hAnsi="Times New Roman" w:cs="Times New Roman"/>
          <w:iCs/>
          <w:sz w:val="24"/>
          <w:szCs w:val="24"/>
        </w:rPr>
        <w:t xml:space="preserve"> </w:t>
      </w:r>
      <w:r w:rsidRPr="006560CB">
        <w:rPr>
          <w:rFonts w:ascii="Times New Roman" w:eastAsia="Calibri" w:hAnsi="Times New Roman" w:cs="Times New Roman"/>
          <w:iCs/>
          <w:sz w:val="24"/>
          <w:szCs w:val="24"/>
        </w:rPr>
        <w:t xml:space="preserve">11 to 24). </w:t>
      </w:r>
    </w:p>
    <w:p w:rsidR="009E6400" w:rsidRPr="006560CB" w:rsidRDefault="009E6400" w:rsidP="00AE34F4">
      <w:pPr>
        <w:tabs>
          <w:tab w:val="left" w:pos="284"/>
        </w:tabs>
        <w:spacing w:line="480" w:lineRule="auto"/>
        <w:jc w:val="both"/>
        <w:rPr>
          <w:rFonts w:ascii="Times New Roman" w:eastAsia="Calibri" w:hAnsi="Times New Roman" w:cs="Times New Roman"/>
          <w:iCs/>
          <w:sz w:val="24"/>
          <w:szCs w:val="24"/>
          <w:lang w:val="en-US"/>
        </w:rPr>
      </w:pPr>
      <w:r w:rsidRPr="006560CB">
        <w:rPr>
          <w:rFonts w:ascii="Times New Roman" w:eastAsia="Calibri" w:hAnsi="Times New Roman" w:cs="Times New Roman"/>
          <w:iCs/>
          <w:sz w:val="24"/>
          <w:szCs w:val="24"/>
        </w:rPr>
        <w:t xml:space="preserve">The SB was provided by FCR Consulting Group, Brisbane. The composition of SB was determined ("as is" basis) for total non-starch polysaccharides (NSP) and lignin following the method described </w:t>
      </w:r>
      <w:r w:rsidRPr="009460FC">
        <w:rPr>
          <w:rFonts w:ascii="Times New Roman" w:eastAsia="Calibri" w:hAnsi="Times New Roman" w:cs="Times New Roman"/>
          <w:iCs/>
          <w:sz w:val="24"/>
          <w:szCs w:val="24"/>
        </w:rPr>
        <w:t>by</w:t>
      </w:r>
      <w:r w:rsidRPr="009460FC">
        <w:rPr>
          <w:rFonts w:ascii="Times New Roman" w:eastAsia="Calibri" w:hAnsi="Times New Roman" w:cs="Times New Roman"/>
          <w:bCs/>
          <w:iCs/>
          <w:noProof/>
          <w:sz w:val="24"/>
          <w:szCs w:val="24"/>
        </w:rPr>
        <w:t xml:space="preserve"> </w:t>
      </w:r>
      <w:r w:rsidRPr="009460FC">
        <w:rPr>
          <w:rFonts w:ascii="Times New Roman" w:eastAsia="Calibri" w:hAnsi="Times New Roman" w:cs="Times New Roman"/>
          <w:bCs/>
          <w:iCs/>
          <w:sz w:val="24"/>
          <w:szCs w:val="24"/>
        </w:rPr>
        <w:t>Englyst et al.</w:t>
      </w:r>
      <w:r w:rsidRPr="009460FC">
        <w:rPr>
          <w:rFonts w:ascii="Times New Roman" w:eastAsia="Calibri" w:hAnsi="Times New Roman" w:cs="Times New Roman"/>
          <w:iCs/>
          <w:sz w:val="24"/>
          <w:szCs w:val="24"/>
        </w:rPr>
        <w:t xml:space="preserve"> </w:t>
      </w:r>
      <w:r w:rsidRPr="009460FC">
        <w:rPr>
          <w:rFonts w:ascii="Times New Roman" w:eastAsia="Calibri" w:hAnsi="Times New Roman" w:cs="Times New Roman"/>
          <w:bCs/>
          <w:iCs/>
          <w:noProof/>
          <w:sz w:val="24"/>
          <w:szCs w:val="24"/>
        </w:rPr>
        <w:t>(19)</w:t>
      </w:r>
      <w:r w:rsidRPr="009460FC">
        <w:rPr>
          <w:rFonts w:ascii="Times New Roman" w:eastAsia="Calibri" w:hAnsi="Times New Roman" w:cs="Times New Roman"/>
          <w:iCs/>
          <w:sz w:val="24"/>
          <w:szCs w:val="24"/>
        </w:rPr>
        <w:t xml:space="preserve"> </w:t>
      </w:r>
      <w:r w:rsidRPr="009460FC">
        <w:rPr>
          <w:rFonts w:ascii="Times New Roman" w:eastAsia="Calibri" w:hAnsi="Times New Roman" w:cs="Times New Roman"/>
          <w:bCs/>
          <w:iCs/>
          <w:sz w:val="24"/>
          <w:szCs w:val="24"/>
        </w:rPr>
        <w:t>and</w:t>
      </w:r>
      <w:r w:rsidRPr="009460FC">
        <w:rPr>
          <w:rFonts w:ascii="Times New Roman" w:eastAsia="Calibri" w:hAnsi="Times New Roman" w:cs="Times New Roman"/>
          <w:bCs/>
          <w:iCs/>
          <w:noProof/>
          <w:sz w:val="24"/>
          <w:szCs w:val="24"/>
        </w:rPr>
        <w:t xml:space="preserve"> </w:t>
      </w:r>
      <w:r w:rsidRPr="009460FC">
        <w:rPr>
          <w:rFonts w:ascii="Times New Roman" w:eastAsia="Calibri" w:hAnsi="Times New Roman" w:cs="Times New Roman"/>
          <w:bCs/>
          <w:iCs/>
          <w:sz w:val="24"/>
          <w:szCs w:val="24"/>
        </w:rPr>
        <w:t xml:space="preserve">Kirk and Obst </w:t>
      </w:r>
      <w:r w:rsidRPr="009460FC">
        <w:rPr>
          <w:rFonts w:ascii="Times New Roman" w:eastAsia="Calibri" w:hAnsi="Times New Roman" w:cs="Times New Roman"/>
          <w:bCs/>
          <w:iCs/>
          <w:noProof/>
          <w:sz w:val="24"/>
          <w:szCs w:val="24"/>
        </w:rPr>
        <w:t>(20)</w:t>
      </w:r>
      <w:r w:rsidRPr="009460FC">
        <w:rPr>
          <w:rFonts w:ascii="Times New Roman" w:eastAsia="Calibri" w:hAnsi="Times New Roman" w:cs="Times New Roman"/>
          <w:bCs/>
          <w:iCs/>
          <w:sz w:val="24"/>
          <w:szCs w:val="24"/>
        </w:rPr>
        <w:t>,</w:t>
      </w:r>
      <w:r w:rsidRPr="006560CB">
        <w:rPr>
          <w:rFonts w:ascii="Times New Roman" w:eastAsia="Calibri" w:hAnsi="Times New Roman" w:cs="Times New Roman"/>
          <w:b/>
          <w:bCs/>
          <w:iCs/>
          <w:sz w:val="24"/>
          <w:szCs w:val="24"/>
        </w:rPr>
        <w:t xml:space="preserve"> </w:t>
      </w:r>
      <w:r w:rsidRPr="006560CB">
        <w:rPr>
          <w:rFonts w:ascii="Times New Roman" w:eastAsia="Calibri" w:hAnsi="Times New Roman" w:cs="Times New Roman"/>
          <w:iCs/>
          <w:sz w:val="24"/>
          <w:szCs w:val="24"/>
        </w:rPr>
        <w:t>respectively. The SB contained 6.1 g/kg free sugar, 191 g/kg lignin, 534 g/kg insoluble NSP and 1.9 g/kg soluble NSP.</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 xml:space="preserve">Measurement of growth performance and gizzard weight </w:t>
      </w:r>
    </w:p>
    <w:p w:rsidR="009E6400" w:rsidRPr="006560CB" w:rsidRDefault="009E6400" w:rsidP="00AE34F4">
      <w:pPr>
        <w:spacing w:line="480" w:lineRule="auto"/>
        <w:jc w:val="both"/>
        <w:rPr>
          <w:rFonts w:ascii="Times New Roman" w:eastAsia="Calibri" w:hAnsi="Times New Roman" w:cs="Times New Roman"/>
          <w:sz w:val="24"/>
          <w:szCs w:val="24"/>
          <w:lang w:val="en-US"/>
        </w:rPr>
      </w:pPr>
      <w:r w:rsidRPr="006560CB">
        <w:rPr>
          <w:rFonts w:ascii="Times New Roman" w:eastAsia="Calibri" w:hAnsi="Times New Roman" w:cs="Times New Roman"/>
          <w:iCs/>
          <w:sz w:val="24"/>
          <w:szCs w:val="24"/>
          <w:lang w:val="en-US"/>
        </w:rPr>
        <w:t xml:space="preserve">On d 10 and 24 weight gain, feed intake and FCR were </w:t>
      </w:r>
      <w:r>
        <w:rPr>
          <w:rFonts w:ascii="Times New Roman" w:eastAsia="Calibri" w:hAnsi="Times New Roman" w:cs="Times New Roman"/>
          <w:iCs/>
          <w:sz w:val="24"/>
          <w:szCs w:val="24"/>
          <w:lang w:val="en-US"/>
        </w:rPr>
        <w:t xml:space="preserve">measured. </w:t>
      </w:r>
      <w:r w:rsidRPr="006560CB">
        <w:rPr>
          <w:rFonts w:ascii="Times New Roman" w:eastAsia="Calibri" w:hAnsi="Times New Roman" w:cs="Times New Roman"/>
          <w:iCs/>
          <w:sz w:val="24"/>
          <w:szCs w:val="24"/>
          <w:lang w:val="en-US"/>
        </w:rPr>
        <w:t>On d 24, empty gizzards without proventriculi from 3 birds</w:t>
      </w:r>
      <w:r>
        <w:rPr>
          <w:rFonts w:ascii="Times New Roman" w:eastAsia="Calibri" w:hAnsi="Times New Roman" w:cs="Times New Roman"/>
          <w:iCs/>
          <w:sz w:val="24"/>
          <w:szCs w:val="24"/>
          <w:lang w:val="en-US"/>
        </w:rPr>
        <w:t xml:space="preserve"> per pen</w:t>
      </w:r>
      <w:r w:rsidRPr="006560CB">
        <w:rPr>
          <w:rFonts w:ascii="Times New Roman" w:eastAsia="Calibri" w:hAnsi="Times New Roman" w:cs="Times New Roman"/>
          <w:iCs/>
          <w:sz w:val="24"/>
          <w:szCs w:val="24"/>
          <w:lang w:val="en-US"/>
        </w:rPr>
        <w:t xml:space="preserve"> were weighed and recorded along with </w:t>
      </w:r>
      <w:r>
        <w:rPr>
          <w:rFonts w:ascii="Times New Roman" w:eastAsia="Calibri" w:hAnsi="Times New Roman" w:cs="Times New Roman"/>
          <w:iCs/>
          <w:sz w:val="24"/>
          <w:szCs w:val="24"/>
          <w:lang w:val="en-US"/>
        </w:rPr>
        <w:t xml:space="preserve">corresponding </w:t>
      </w:r>
      <w:r w:rsidRPr="006560CB">
        <w:rPr>
          <w:rFonts w:ascii="Times New Roman" w:eastAsia="Calibri" w:hAnsi="Times New Roman" w:cs="Times New Roman"/>
          <w:iCs/>
          <w:sz w:val="24"/>
          <w:szCs w:val="24"/>
          <w:lang w:val="en-US"/>
        </w:rPr>
        <w:t xml:space="preserve">bird weights. The relative gizzard weight was calculated as mass per unit of live body weight (g/100 g of live body weight). </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Sampling and RNA Isolation</w:t>
      </w:r>
    </w:p>
    <w:p w:rsidR="009E6400" w:rsidRPr="006560CB" w:rsidRDefault="009E6400" w:rsidP="00AE34F4">
      <w:pPr>
        <w:spacing w:line="480" w:lineRule="auto"/>
        <w:jc w:val="both"/>
        <w:rPr>
          <w:rFonts w:ascii="Times New Roman" w:eastAsia="Calibri" w:hAnsi="Times New Roman" w:cs="Times New Roman"/>
          <w:sz w:val="24"/>
          <w:szCs w:val="24"/>
          <w:lang w:val="en-US"/>
        </w:rPr>
      </w:pPr>
      <w:r w:rsidRPr="006560CB">
        <w:rPr>
          <w:rFonts w:ascii="Times New Roman" w:eastAsia="Calibri" w:hAnsi="Times New Roman" w:cs="Times New Roman"/>
          <w:sz w:val="24"/>
          <w:szCs w:val="24"/>
          <w:lang w:val="en-US"/>
        </w:rPr>
        <w:t>On d</w:t>
      </w:r>
      <w:r>
        <w:rPr>
          <w:rFonts w:ascii="Times New Roman" w:eastAsia="Calibri" w:hAnsi="Times New Roman" w:cs="Times New Roman"/>
          <w:sz w:val="24"/>
          <w:szCs w:val="24"/>
          <w:lang w:val="en-US"/>
        </w:rPr>
        <w:t xml:space="preserve"> </w:t>
      </w:r>
      <w:r w:rsidRPr="006560CB">
        <w:rPr>
          <w:rFonts w:ascii="Times New Roman" w:eastAsia="Calibri" w:hAnsi="Times New Roman" w:cs="Times New Roman"/>
          <w:sz w:val="24"/>
          <w:szCs w:val="24"/>
          <w:lang w:val="en-US"/>
        </w:rPr>
        <w:t xml:space="preserve">24, </w:t>
      </w:r>
      <w:r>
        <w:rPr>
          <w:rFonts w:ascii="Times New Roman" w:eastAsia="Calibri" w:hAnsi="Times New Roman" w:cs="Times New Roman"/>
          <w:sz w:val="24"/>
          <w:szCs w:val="24"/>
          <w:lang w:val="en-US"/>
        </w:rPr>
        <w:t xml:space="preserve">one </w:t>
      </w:r>
      <w:r w:rsidRPr="006560CB">
        <w:rPr>
          <w:rFonts w:ascii="Times New Roman" w:eastAsia="Calibri" w:hAnsi="Times New Roman" w:cs="Times New Roman"/>
          <w:sz w:val="24"/>
          <w:szCs w:val="24"/>
          <w:lang w:val="en-US"/>
        </w:rPr>
        <w:t>bird was randomly selected from each pen and killed by cervical dislocation.</w:t>
      </w:r>
      <w:r w:rsidRPr="006560CB">
        <w:t xml:space="preserve"> </w:t>
      </w:r>
      <w:r w:rsidRPr="006560CB">
        <w:rPr>
          <w:rFonts w:ascii="Times New Roman" w:eastAsia="Calibri" w:hAnsi="Times New Roman" w:cs="Times New Roman"/>
          <w:sz w:val="24"/>
          <w:szCs w:val="24"/>
          <w:lang w:val="en-US"/>
        </w:rPr>
        <w:t>Around 2 cm from each duodenum, jejunum, ileum, proventriculus and pancreas was excised and flushed with 4°C PBS and collected into a 2</w:t>
      </w:r>
      <w:r>
        <w:rPr>
          <w:rFonts w:ascii="Times New Roman" w:eastAsia="Calibri" w:hAnsi="Times New Roman" w:cs="Times New Roman"/>
          <w:sz w:val="24"/>
          <w:szCs w:val="24"/>
          <w:lang w:val="en-US"/>
        </w:rPr>
        <w:t xml:space="preserve"> </w:t>
      </w:r>
      <w:r w:rsidRPr="006560CB">
        <w:rPr>
          <w:rFonts w:ascii="Times New Roman" w:eastAsia="Calibri" w:hAnsi="Times New Roman" w:cs="Times New Roman"/>
          <w:sz w:val="24"/>
          <w:szCs w:val="24"/>
          <w:lang w:val="en-US"/>
        </w:rPr>
        <w:t>mL Eppendorf cap lock tube, snap-frozen in liquid N</w:t>
      </w:r>
      <w:r w:rsidRPr="006560CB">
        <w:rPr>
          <w:rFonts w:ascii="Times New Roman" w:eastAsia="Calibri" w:hAnsi="Times New Roman" w:cs="Times New Roman"/>
          <w:sz w:val="24"/>
          <w:szCs w:val="24"/>
          <w:vertAlign w:val="subscript"/>
          <w:lang w:val="en-US"/>
        </w:rPr>
        <w:t>2</w:t>
      </w:r>
      <w:r w:rsidRPr="006560CB">
        <w:rPr>
          <w:rFonts w:ascii="Times New Roman" w:eastAsia="Calibri" w:hAnsi="Times New Roman" w:cs="Times New Roman"/>
          <w:sz w:val="24"/>
          <w:szCs w:val="24"/>
          <w:lang w:val="en-US"/>
        </w:rPr>
        <w:t>, and kept at –80°C until required for RNA extraction. For each sample, total RNA was extracted from the tissue after homogenization in TRIsure</w:t>
      </w:r>
      <w:r w:rsidRPr="006560CB">
        <w:rPr>
          <w:rFonts w:ascii="Times New Roman" w:eastAsia="Calibri" w:hAnsi="Times New Roman" w:cs="Times New Roman"/>
          <w:sz w:val="24"/>
          <w:szCs w:val="24"/>
          <w:vertAlign w:val="superscript"/>
          <w:lang w:val="en-US"/>
        </w:rPr>
        <w:t>TM</w:t>
      </w:r>
      <w:r w:rsidRPr="006560CB">
        <w:rPr>
          <w:rFonts w:ascii="Times New Roman" w:eastAsia="Calibri" w:hAnsi="Times New Roman" w:cs="Times New Roman"/>
          <w:sz w:val="24"/>
          <w:szCs w:val="24"/>
          <w:lang w:val="en-US"/>
        </w:rPr>
        <w:t xml:space="preserve"> (Bioline, Sydney, Australia) following the manufacturer’s instructions.</w:t>
      </w:r>
      <w:r w:rsidRPr="006560CB">
        <w:t xml:space="preserve"> </w:t>
      </w:r>
      <w:r w:rsidRPr="006560CB">
        <w:rPr>
          <w:rFonts w:ascii="Times New Roman" w:eastAsia="Calibri" w:hAnsi="Times New Roman" w:cs="Times New Roman"/>
          <w:sz w:val="24"/>
          <w:szCs w:val="24"/>
          <w:lang w:val="en-US"/>
        </w:rPr>
        <w:t xml:space="preserve">Total RNA quantity and purity was determined using a NanoDrop ND-8000 spectrophotometer (Thermo Fisher Scientific, Waltham, USA). </w:t>
      </w:r>
      <w:r>
        <w:rPr>
          <w:rFonts w:ascii="Times New Roman" w:eastAsia="Calibri" w:hAnsi="Times New Roman" w:cs="Times New Roman"/>
          <w:sz w:val="24"/>
          <w:szCs w:val="24"/>
          <w:lang w:val="en-US"/>
        </w:rPr>
        <w:t xml:space="preserve">An </w:t>
      </w:r>
      <w:r w:rsidRPr="006560CB">
        <w:rPr>
          <w:rFonts w:ascii="Times New Roman" w:eastAsia="Calibri" w:hAnsi="Times New Roman" w:cs="Times New Roman"/>
          <w:sz w:val="24"/>
          <w:szCs w:val="24"/>
          <w:lang w:val="en-US"/>
        </w:rPr>
        <w:t>RNA 6000 Nano kit was used to measure</w:t>
      </w:r>
      <w:r w:rsidRPr="006560CB">
        <w:t xml:space="preserve"> </w:t>
      </w:r>
      <w:r w:rsidRPr="006560CB">
        <w:rPr>
          <w:rFonts w:ascii="Times New Roman" w:eastAsia="Calibri" w:hAnsi="Times New Roman" w:cs="Times New Roman"/>
          <w:sz w:val="24"/>
          <w:szCs w:val="24"/>
          <w:lang w:val="en-US"/>
        </w:rPr>
        <w:t xml:space="preserve">RNA integrity (RNA Integrity Number, or RIN) using the Agilent 2100 </w:t>
      </w:r>
      <w:r w:rsidRPr="006560CB">
        <w:rPr>
          <w:rFonts w:ascii="Times New Roman" w:eastAsia="Calibri" w:hAnsi="Times New Roman" w:cs="Times New Roman"/>
          <w:sz w:val="24"/>
          <w:szCs w:val="24"/>
          <w:lang w:val="en-US"/>
        </w:rPr>
        <w:lastRenderedPageBreak/>
        <w:t>Bioanalyzer (Agilent Technologies, Inc.,</w:t>
      </w:r>
      <w:r w:rsidRPr="006560CB">
        <w:t xml:space="preserve"> </w:t>
      </w:r>
      <w:r w:rsidRPr="006560CB">
        <w:rPr>
          <w:rFonts w:ascii="Times New Roman" w:eastAsia="Calibri" w:hAnsi="Times New Roman" w:cs="Times New Roman"/>
          <w:sz w:val="24"/>
          <w:szCs w:val="24"/>
          <w:lang w:val="en-US"/>
        </w:rPr>
        <w:t>Waldbronn, Germany). The RNA samples were considered of high integrity if the RIN was higher than 7.</w:t>
      </w:r>
      <w:r w:rsidRPr="00E81B9C">
        <w:rPr>
          <w:rFonts w:ascii="Times New Roman" w:eastAsia="SimSun" w:hAnsi="Times New Roman" w:cs="Times New Roman"/>
          <w:sz w:val="24"/>
          <w:szCs w:val="24"/>
          <w:lang w:eastAsia="en-AU"/>
        </w:rPr>
        <w:t>5</w:t>
      </w:r>
      <w:r w:rsidR="00E81B9C">
        <w:rPr>
          <w:rFonts w:ascii="Times New Roman" w:eastAsia="SimSun" w:hAnsi="Times New Roman" w:cs="Times New Roman"/>
          <w:sz w:val="24"/>
          <w:szCs w:val="24"/>
          <w:lang w:eastAsia="en-AU"/>
        </w:rPr>
        <w:t xml:space="preserve"> </w:t>
      </w:r>
      <w:r w:rsidRPr="00E81B9C">
        <w:rPr>
          <w:rFonts w:ascii="Times New Roman" w:eastAsia="SimSun" w:hAnsi="Times New Roman" w:cs="Times New Roman"/>
          <w:sz w:val="24"/>
          <w:szCs w:val="24"/>
          <w:lang w:eastAsia="en-AU"/>
        </w:rPr>
        <w:t>(</w:t>
      </w:r>
      <w:r w:rsidR="001F2E0B" w:rsidRPr="001F2E0B">
        <w:rPr>
          <w:rFonts w:ascii="Times New Roman" w:eastAsia="SimSun" w:hAnsi="Times New Roman" w:cs="Times New Roman"/>
          <w:sz w:val="24"/>
          <w:szCs w:val="24"/>
          <w:lang w:eastAsia="en-AU"/>
        </w:rPr>
        <w:t>21</w:t>
      </w:r>
      <w:r w:rsidRPr="00E81B9C">
        <w:rPr>
          <w:rFonts w:ascii="Times New Roman" w:eastAsia="SimSun" w:hAnsi="Times New Roman" w:cs="Times New Roman"/>
          <w:sz w:val="24"/>
          <w:szCs w:val="24"/>
          <w:lang w:eastAsia="en-AU"/>
        </w:rPr>
        <w:t>).</w:t>
      </w:r>
      <w:r w:rsidRPr="006560CB">
        <w:rPr>
          <w:rFonts w:ascii="Times New Roman" w:eastAsia="Calibri" w:hAnsi="Times New Roman" w:cs="Times New Roman"/>
          <w:sz w:val="24"/>
          <w:szCs w:val="24"/>
          <w:lang w:val="en-US"/>
        </w:rPr>
        <w:t xml:space="preserve"> </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cDNA Synthesis</w:t>
      </w:r>
    </w:p>
    <w:p w:rsidR="009E6400" w:rsidRPr="00544213" w:rsidRDefault="009E6400" w:rsidP="00AE34F4">
      <w:pPr>
        <w:spacing w:line="480" w:lineRule="auto"/>
        <w:jc w:val="both"/>
        <w:rPr>
          <w:rFonts w:ascii="Times New Roman" w:eastAsia="Calibri" w:hAnsi="Times New Roman" w:cs="Times New Roman"/>
          <w:sz w:val="24"/>
          <w:szCs w:val="24"/>
          <w:lang w:val="en-US"/>
        </w:rPr>
      </w:pPr>
      <w:r w:rsidRPr="00D25CCB">
        <w:rPr>
          <w:rFonts w:ascii="Times New Roman" w:eastAsia="Calibri" w:hAnsi="Times New Roman" w:cs="Times New Roman"/>
          <w:sz w:val="24"/>
          <w:szCs w:val="24"/>
        </w:rPr>
        <w:t xml:space="preserve">The isolated RNA of each sample was </w:t>
      </w:r>
      <w:r w:rsidRPr="00D25CCB">
        <w:rPr>
          <w:rFonts w:ascii="Times New Roman" w:eastAsia="Calibri" w:hAnsi="Times New Roman" w:cs="Times New Roman"/>
          <w:sz w:val="24"/>
          <w:szCs w:val="24"/>
          <w:lang w:val="en-US"/>
        </w:rPr>
        <w:t>reverse-transcribed with the QuantiTect Reverse Transcription Kit (Qiagen, Hilden, Germany)</w:t>
      </w:r>
      <w:r w:rsidRPr="00D25CCB">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lang w:val="en-US"/>
        </w:rPr>
        <w:t>following manufacturer</w:t>
      </w:r>
      <w:r>
        <w:rPr>
          <w:rFonts w:ascii="Times New Roman" w:eastAsia="Calibri" w:hAnsi="Times New Roman" w:cs="Times New Roman"/>
          <w:sz w:val="24"/>
          <w:szCs w:val="24"/>
          <w:lang w:val="en-US"/>
        </w:rPr>
        <w:t>’</w:t>
      </w:r>
      <w:r w:rsidRPr="00D25CCB">
        <w:rPr>
          <w:rFonts w:ascii="Times New Roman" w:eastAsia="Calibri" w:hAnsi="Times New Roman" w:cs="Times New Roman"/>
          <w:sz w:val="24"/>
          <w:szCs w:val="24"/>
          <w:lang w:val="en-US"/>
        </w:rPr>
        <w:t xml:space="preserve">s instructions. Briefly, </w:t>
      </w:r>
      <w:r w:rsidRPr="00D25CCB">
        <w:rPr>
          <w:rFonts w:ascii="Times New Roman" w:eastAsia="Calibri" w:hAnsi="Times New Roman" w:cs="Times New Roman"/>
          <w:sz w:val="24"/>
          <w:szCs w:val="24"/>
        </w:rPr>
        <w:t xml:space="preserve">one microgram of total RNA from each sample was incubated in 2µl of 7× gDNA </w:t>
      </w:r>
      <w:r w:rsidRPr="00D25CCB">
        <w:rPr>
          <w:rFonts w:ascii="Times New Roman" w:eastAsia="Calibri" w:hAnsi="Times New Roman" w:cs="Times New Roman"/>
          <w:sz w:val="24"/>
          <w:szCs w:val="24"/>
          <w:lang w:val="en-US"/>
        </w:rPr>
        <w:t>Wipeout Buffer at 42°C for 2 min in</w:t>
      </w:r>
      <w:r w:rsidRPr="00D25CCB">
        <w:rPr>
          <w:rFonts w:ascii="Times New Roman" w:eastAsia="Calibri" w:hAnsi="Times New Roman" w:cs="Times New Roman"/>
          <w:sz w:val="24"/>
          <w:szCs w:val="24"/>
        </w:rPr>
        <w:t xml:space="preserve"> order to avoid genomic DNA contamination.</w:t>
      </w:r>
      <w:r w:rsidRPr="00D25CCB">
        <w:rPr>
          <w:rFonts w:ascii="FuturaBkBT" w:hAnsi="FuturaBkBT" w:cs="FuturaBkBT"/>
          <w:sz w:val="14"/>
          <w:szCs w:val="14"/>
        </w:rPr>
        <w:t xml:space="preserve">  </w:t>
      </w:r>
      <w:r w:rsidRPr="00D25CCB">
        <w:rPr>
          <w:rFonts w:ascii="Times New Roman" w:eastAsia="Calibri" w:hAnsi="Times New Roman" w:cs="Times New Roman"/>
          <w:sz w:val="24"/>
          <w:szCs w:val="24"/>
        </w:rPr>
        <w:t>Then the gDNA elimination reaction was mixed with reverse-transcription reaction components contained 1 µl of Quantiscript Reverse Transcriptase, 4 µl of 7× Quantiscript RT Buffer, and 1 µl of</w:t>
      </w:r>
      <w:r w:rsidRPr="00D25CCB">
        <w:rPr>
          <w:rFonts w:ascii="FuturaBkBT" w:hAnsi="FuturaBkBT" w:cs="FuturaBkBT"/>
          <w:sz w:val="14"/>
          <w:szCs w:val="14"/>
        </w:rPr>
        <w:t xml:space="preserve"> </w:t>
      </w:r>
      <w:r w:rsidRPr="00D25CCB">
        <w:rPr>
          <w:rFonts w:ascii="Times New Roman" w:eastAsia="Calibri" w:hAnsi="Times New Roman" w:cs="Times New Roman"/>
          <w:sz w:val="24"/>
          <w:szCs w:val="24"/>
        </w:rPr>
        <w:t xml:space="preserve">RT Primer Mix. </w:t>
      </w:r>
      <w:r w:rsidRPr="00D25CCB">
        <w:rPr>
          <w:rFonts w:ascii="Times New Roman" w:eastAsia="Calibri" w:hAnsi="Times New Roman" w:cs="Times New Roman"/>
          <w:sz w:val="24"/>
          <w:szCs w:val="24"/>
          <w:lang w:val="en-US"/>
        </w:rPr>
        <w:t xml:space="preserve">The Rotorgene 6000 real-time PCR machine (Corbett, Sydney, Australia) was employed to </w:t>
      </w:r>
      <w:r w:rsidRPr="00D25CCB">
        <w:rPr>
          <w:rFonts w:ascii="Times New Roman" w:eastAsia="Calibri" w:hAnsi="Times New Roman" w:cs="Times New Roman"/>
          <w:sz w:val="24"/>
          <w:szCs w:val="24"/>
        </w:rPr>
        <w:t>incubate the mixture at 42</w:t>
      </w:r>
      <w:r w:rsidRPr="00D25CCB">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rPr>
        <w:t xml:space="preserve">C for 15 min and at 95 </w:t>
      </w:r>
      <w:r w:rsidRPr="00D25CCB">
        <w:rPr>
          <w:rFonts w:ascii="Times New Roman" w:eastAsia="Calibri" w:hAnsi="Times New Roman" w:cs="Times New Roman"/>
          <w:sz w:val="24"/>
          <w:szCs w:val="24"/>
          <w:lang w:val="en-US"/>
        </w:rPr>
        <w:t>˚</w:t>
      </w:r>
      <w:r w:rsidRPr="00D25CCB">
        <w:rPr>
          <w:rFonts w:ascii="Times New Roman" w:eastAsia="Calibri" w:hAnsi="Times New Roman" w:cs="Times New Roman"/>
          <w:sz w:val="24"/>
          <w:szCs w:val="24"/>
        </w:rPr>
        <w:t xml:space="preserve">C for 3 min in order </w:t>
      </w:r>
      <w:r w:rsidRPr="00D25CCB">
        <w:rPr>
          <w:rFonts w:ascii="Times New Roman" w:eastAsia="Calibri" w:hAnsi="Times New Roman" w:cs="Times New Roman"/>
          <w:sz w:val="24"/>
          <w:szCs w:val="24"/>
          <w:lang w:val="en-US"/>
        </w:rPr>
        <w:t>to convert the RNA into cDNA. The cDNA was diluted three times with Nuclease-free water and stored at -20 ˚C until required.</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Primer sources and design</w:t>
      </w:r>
    </w:p>
    <w:p w:rsidR="009E6400" w:rsidRPr="006560CB" w:rsidRDefault="009E6400" w:rsidP="00AE34F4">
      <w:pPr>
        <w:spacing w:line="480" w:lineRule="auto"/>
        <w:jc w:val="both"/>
        <w:rPr>
          <w:rFonts w:ascii="Times New Roman" w:eastAsia="Calibri" w:hAnsi="Times New Roman" w:cs="Times New Roman"/>
          <w:sz w:val="24"/>
          <w:szCs w:val="24"/>
          <w:lang w:val="en-US"/>
        </w:rPr>
      </w:pPr>
      <w:r w:rsidRPr="006560CB">
        <w:rPr>
          <w:rFonts w:ascii="Times New Roman" w:eastAsia="Calibri" w:hAnsi="Times New Roman" w:cs="Times New Roman"/>
          <w:sz w:val="24"/>
          <w:szCs w:val="24"/>
          <w:lang w:val="en-US"/>
        </w:rPr>
        <w:t>In the current study, the primers were either sourced from previously published studies in chickens or designed using NCBI primer tool</w:t>
      </w:r>
      <w:r>
        <w:rPr>
          <w:rFonts w:ascii="Times New Roman" w:eastAsia="Calibri" w:hAnsi="Times New Roman" w:cs="Times New Roman"/>
          <w:sz w:val="24"/>
          <w:szCs w:val="24"/>
          <w:lang w:val="en-US"/>
        </w:rPr>
        <w:t xml:space="preserve"> (</w:t>
      </w:r>
      <w:r w:rsidRPr="00291868">
        <w:rPr>
          <w:rFonts w:ascii="Times New Roman" w:eastAsia="Calibri" w:hAnsi="Times New Roman" w:cs="Times New Roman"/>
          <w:sz w:val="24"/>
          <w:szCs w:val="24"/>
          <w:lang w:val="en-US"/>
        </w:rPr>
        <w:t>https://www.ncbi.nlm.nih.gov/</w:t>
      </w:r>
      <w:r>
        <w:rPr>
          <w:rFonts w:ascii="Times New Roman" w:eastAsia="Calibri" w:hAnsi="Times New Roman" w:cs="Times New Roman"/>
          <w:sz w:val="24"/>
          <w:szCs w:val="24"/>
          <w:lang w:val="en-US"/>
        </w:rPr>
        <w:t>)</w:t>
      </w:r>
      <w:r w:rsidRPr="006560CB">
        <w:rPr>
          <w:rFonts w:ascii="Times New Roman" w:eastAsia="Calibri" w:hAnsi="Times New Roman" w:cs="Times New Roman"/>
          <w:sz w:val="24"/>
          <w:szCs w:val="24"/>
          <w:lang w:val="en-US"/>
        </w:rPr>
        <w:t>.</w:t>
      </w:r>
      <w:r w:rsidRPr="006560CB">
        <w:t xml:space="preserve"> </w:t>
      </w:r>
      <w:r w:rsidRPr="006560CB">
        <w:rPr>
          <w:rFonts w:ascii="Times New Roman" w:eastAsia="Calibri" w:hAnsi="Times New Roman" w:cs="Times New Roman"/>
          <w:sz w:val="24"/>
          <w:szCs w:val="24"/>
          <w:lang w:val="en-US"/>
        </w:rPr>
        <w:t>Table 2 show the primers that were used in this study. Prior to qPCR analysis, Agilent 2100 Bioanalyzer (Agilent Technologies, Inc., Germany) was employed to check the primer specificity for each pair using Agilent DNA 1000 Kit (Agilent Technologies, Inc., Germany).</w:t>
      </w:r>
      <w:r w:rsidRPr="006560CB">
        <w:t xml:space="preserve"> </w:t>
      </w:r>
      <w:r w:rsidRPr="006560CB">
        <w:rPr>
          <w:rFonts w:ascii="Times New Roman" w:eastAsia="Calibri" w:hAnsi="Times New Roman" w:cs="Times New Roman"/>
          <w:sz w:val="24"/>
          <w:szCs w:val="24"/>
          <w:lang w:val="en-US"/>
        </w:rPr>
        <w:t>Only primer pairs with specific amplifications were used</w:t>
      </w:r>
      <w:r>
        <w:rPr>
          <w:rFonts w:ascii="Times New Roman" w:eastAsia="Calibri" w:hAnsi="Times New Roman" w:cs="Times New Roman"/>
          <w:sz w:val="24"/>
          <w:szCs w:val="24"/>
          <w:lang w:val="en-US"/>
        </w:rPr>
        <w:t xml:space="preserve"> in this study (Figure 1)</w:t>
      </w:r>
      <w:r w:rsidRPr="009558E9">
        <w:rPr>
          <w:rFonts w:ascii="Times New Roman" w:eastAsia="Calibri" w:hAnsi="Times New Roman" w:cs="Times New Roman"/>
          <w:sz w:val="24"/>
          <w:szCs w:val="24"/>
          <w:lang w:val="en-US"/>
        </w:rPr>
        <w:t xml:space="preserve">. </w:t>
      </w:r>
    </w:p>
    <w:p w:rsidR="009E6400" w:rsidRPr="006560CB" w:rsidRDefault="009E6400" w:rsidP="00AE34F4">
      <w:pPr>
        <w:keepNext/>
        <w:spacing w:before="240" w:after="240"/>
        <w:ind w:left="578" w:hanging="578"/>
        <w:outlineLvl w:val="1"/>
        <w:rPr>
          <w:rFonts w:ascii="Times New Roman" w:eastAsia="Calibri" w:hAnsi="Times New Roman" w:cs="Times New Roman"/>
          <w:sz w:val="24"/>
          <w:szCs w:val="24"/>
          <w:lang w:val="en-US"/>
        </w:rPr>
      </w:pPr>
      <w:r w:rsidRPr="006560CB">
        <w:rPr>
          <w:rFonts w:ascii="Times New Roman" w:eastAsia="SimSun" w:hAnsi="Times New Roman" w:cs="Times New Roman"/>
          <w:b/>
          <w:bCs/>
          <w:sz w:val="28"/>
          <w:szCs w:val="28"/>
          <w:lang w:val="en-US"/>
        </w:rPr>
        <w:t xml:space="preserve"> 2.5</w:t>
      </w:r>
      <w:r w:rsidRPr="006560CB">
        <w:rPr>
          <w:rFonts w:ascii="Times New Roman" w:eastAsia="SimSun" w:hAnsi="Times New Roman" w:cs="Times New Roman"/>
          <w:sz w:val="28"/>
          <w:szCs w:val="28"/>
          <w:lang w:val="en-US"/>
        </w:rPr>
        <w:t xml:space="preserve"> </w:t>
      </w:r>
      <w:r w:rsidRPr="006560CB">
        <w:rPr>
          <w:rFonts w:ascii="Times New Roman" w:eastAsia="SimSun" w:hAnsi="Times New Roman" w:cs="Times New Roman"/>
          <w:b/>
          <w:bCs/>
          <w:sz w:val="28"/>
          <w:szCs w:val="28"/>
          <w:lang w:val="en-US"/>
        </w:rPr>
        <w:t>Real-time quantitative PCR (qPCR)</w:t>
      </w:r>
      <w:r w:rsidRPr="006560CB">
        <w:rPr>
          <w:rFonts w:ascii="Times New Roman" w:eastAsia="SimSun" w:hAnsi="Times New Roman" w:cs="Times New Roman"/>
          <w:b/>
          <w:bCs/>
          <w:i/>
          <w:iCs/>
          <w:sz w:val="28"/>
          <w:szCs w:val="28"/>
          <w:lang w:val="en-US"/>
        </w:rPr>
        <w:t xml:space="preserve"> </w:t>
      </w:r>
    </w:p>
    <w:p w:rsidR="009E6400" w:rsidRPr="00777298" w:rsidRDefault="009E6400" w:rsidP="00AE34F4">
      <w:pPr>
        <w:spacing w:line="480" w:lineRule="auto"/>
        <w:jc w:val="both"/>
        <w:rPr>
          <w:rFonts w:ascii="Times New Roman" w:eastAsia="Calibri" w:hAnsi="Times New Roman" w:cs="Times New Roman"/>
          <w:sz w:val="24"/>
          <w:szCs w:val="24"/>
          <w:lang w:val="en-US"/>
        </w:rPr>
      </w:pPr>
      <w:r w:rsidRPr="006560CB">
        <w:rPr>
          <w:rFonts w:ascii="Times New Roman" w:eastAsia="Calibri" w:hAnsi="Times New Roman" w:cs="Times New Roman"/>
          <w:sz w:val="24"/>
          <w:szCs w:val="24"/>
          <w:lang w:val="en-US"/>
        </w:rPr>
        <w:t xml:space="preserve">Quantitative PCR was performed in triplicates using a SYBR Green kit SensiFAST™ SYBR® No-ROX (Bioline, Sydney, Australia) with Rotorgene 6000 real-time PCR machine (Corbett </w:t>
      </w:r>
      <w:r w:rsidRPr="006560CB">
        <w:rPr>
          <w:rFonts w:ascii="Times New Roman" w:eastAsia="Calibri" w:hAnsi="Times New Roman" w:cs="Times New Roman"/>
          <w:sz w:val="24"/>
          <w:szCs w:val="24"/>
          <w:lang w:val="en-US"/>
        </w:rPr>
        <w:lastRenderedPageBreak/>
        <w:t xml:space="preserve">Research, Sydney, Australia). The PCR reaction was performed in a </w:t>
      </w:r>
      <w:r w:rsidRPr="00D25CCB">
        <w:rPr>
          <w:rFonts w:ascii="Times New Roman" w:eastAsia="Calibri" w:hAnsi="Times New Roman" w:cs="Times New Roman"/>
          <w:sz w:val="24"/>
          <w:szCs w:val="24"/>
          <w:lang w:val="en-US"/>
        </w:rPr>
        <w:t xml:space="preserve">volume of 10 µL containing 5 µL of 2× SensiFAST, 400 mM of each primer and 2 µL of cDNA template. </w:t>
      </w:r>
      <w:r w:rsidRPr="00D25CCB">
        <w:rPr>
          <w:rFonts w:ascii="Times New Roman" w:eastAsia="Calibri" w:hAnsi="Times New Roman" w:cs="Times New Roman"/>
          <w:sz w:val="24"/>
          <w:szCs w:val="24"/>
        </w:rPr>
        <w:t>After thermal cycling,</w:t>
      </w:r>
      <w:r w:rsidRPr="00D25CCB">
        <w:rPr>
          <w:rFonts w:ascii="Times New Roman" w:eastAsia="Times New Roman" w:hAnsi="Times New Roman" w:cs="Times New Roman"/>
          <w:sz w:val="20"/>
          <w:szCs w:val="20"/>
          <w:lang w:eastAsia="en-AU"/>
        </w:rPr>
        <w:t xml:space="preserve"> </w:t>
      </w:r>
      <w:r w:rsidRPr="00D25CCB">
        <w:rPr>
          <w:rFonts w:ascii="Times New Roman" w:eastAsia="Calibri" w:hAnsi="Times New Roman" w:cs="Times New Roman"/>
          <w:sz w:val="24"/>
          <w:szCs w:val="24"/>
          <w:lang w:val="en-US"/>
        </w:rPr>
        <w:t>amplification cycle (Cq) values for all genes were collected and imported into qBase+ version 3.0 (Biogazelle, Zwijnbeke, Belgium) software and ana</w:t>
      </w:r>
      <w:r>
        <w:rPr>
          <w:rFonts w:ascii="Times New Roman" w:eastAsia="Calibri" w:hAnsi="Times New Roman" w:cs="Times New Roman"/>
          <w:sz w:val="24"/>
          <w:szCs w:val="24"/>
          <w:lang w:val="en-US"/>
        </w:rPr>
        <w:t>lyze</w:t>
      </w:r>
      <w:r w:rsidRPr="00D25CCB">
        <w:rPr>
          <w:rFonts w:ascii="Times New Roman" w:eastAsia="Calibri" w:hAnsi="Times New Roman" w:cs="Times New Roman"/>
          <w:sz w:val="24"/>
          <w:szCs w:val="24"/>
          <w:lang w:val="en-US"/>
        </w:rPr>
        <w:t>d against two previously optim</w:t>
      </w:r>
      <w:r>
        <w:rPr>
          <w:rFonts w:ascii="Times New Roman" w:eastAsia="Calibri" w:hAnsi="Times New Roman" w:cs="Times New Roman"/>
          <w:sz w:val="24"/>
          <w:szCs w:val="24"/>
          <w:lang w:val="en-US"/>
        </w:rPr>
        <w:t>ize</w:t>
      </w:r>
      <w:r w:rsidRPr="00D25CCB">
        <w:rPr>
          <w:rFonts w:ascii="Times New Roman" w:eastAsia="Calibri" w:hAnsi="Times New Roman" w:cs="Times New Roman"/>
          <w:sz w:val="24"/>
          <w:szCs w:val="24"/>
          <w:lang w:val="en-US"/>
        </w:rPr>
        <w:t xml:space="preserve">d reference genes, HPRT1 and TBP. The qBase+ applied an arithmetic mean method to transform logarithmic Cq value to linear relative quantity using exponential function for relative quantification of genes </w:t>
      </w:r>
      <w:r w:rsidRPr="00E81B9C">
        <w:rPr>
          <w:rFonts w:ascii="Times New Roman" w:eastAsia="Calibri" w:hAnsi="Times New Roman" w:cs="Times New Roman"/>
          <w:sz w:val="24"/>
          <w:szCs w:val="24"/>
          <w:lang w:val="en-US"/>
        </w:rPr>
        <w:t>(2</w:t>
      </w:r>
      <w:r w:rsidR="001F2E0B">
        <w:rPr>
          <w:rFonts w:ascii="Times New Roman" w:eastAsia="Calibri" w:hAnsi="Times New Roman" w:cs="Times New Roman"/>
          <w:sz w:val="24"/>
          <w:szCs w:val="24"/>
          <w:lang w:val="en-US"/>
        </w:rPr>
        <w:t>2</w:t>
      </w:r>
      <w:r w:rsidRPr="00E81B9C">
        <w:rPr>
          <w:rFonts w:ascii="Times New Roman" w:eastAsia="Calibri" w:hAnsi="Times New Roman" w:cs="Times New Roman"/>
          <w:sz w:val="24"/>
          <w:szCs w:val="24"/>
          <w:lang w:val="en-US"/>
        </w:rPr>
        <w:t>, 2</w:t>
      </w:r>
      <w:r w:rsidR="001F2E0B">
        <w:rPr>
          <w:rFonts w:ascii="Times New Roman" w:eastAsia="Calibri" w:hAnsi="Times New Roman" w:cs="Times New Roman"/>
          <w:sz w:val="24"/>
          <w:szCs w:val="24"/>
          <w:lang w:val="en-US"/>
        </w:rPr>
        <w:t>3</w:t>
      </w:r>
      <w:r w:rsidRPr="00E81B9C">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and the output data w</w:t>
      </w:r>
      <w:r>
        <w:rPr>
          <w:rFonts w:ascii="Times New Roman" w:eastAsia="Calibri" w:hAnsi="Times New Roman" w:cs="Times New Roman"/>
          <w:sz w:val="24"/>
          <w:szCs w:val="24"/>
          <w:lang w:val="en-US"/>
        </w:rPr>
        <w:t>as</w:t>
      </w:r>
      <w:r w:rsidRPr="00D25CCB">
        <w:rPr>
          <w:rFonts w:ascii="Times New Roman" w:eastAsia="Calibri" w:hAnsi="Times New Roman" w:cs="Times New Roman"/>
          <w:sz w:val="24"/>
          <w:szCs w:val="24"/>
          <w:lang w:val="en-US"/>
        </w:rPr>
        <w:t xml:space="preserve"> exported to SPSS statistics version 22 (IBM SPSS, UK)</w:t>
      </w:r>
      <w:r w:rsidRPr="00D25CCB">
        <w:rPr>
          <w:rFonts w:ascii="Times New Roman" w:eastAsia="Calibri" w:hAnsi="Times New Roman" w:cs="Times New Roman"/>
          <w:b/>
          <w:bCs/>
          <w:sz w:val="24"/>
          <w:szCs w:val="24"/>
          <w:lang w:val="en-US"/>
        </w:rPr>
        <w:t xml:space="preserve"> </w:t>
      </w:r>
      <w:r w:rsidRPr="00D25CCB">
        <w:rPr>
          <w:rFonts w:ascii="Times New Roman" w:eastAsia="Calibri" w:hAnsi="Times New Roman" w:cs="Times New Roman"/>
          <w:sz w:val="24"/>
          <w:szCs w:val="24"/>
          <w:lang w:val="en-US"/>
        </w:rPr>
        <w:t>for further analysis.</w:t>
      </w:r>
    </w:p>
    <w:p w:rsidR="009E6400" w:rsidRPr="006560CB" w:rsidRDefault="009E6400" w:rsidP="00AE34F4">
      <w:pPr>
        <w:keepNext/>
        <w:spacing w:before="240" w:after="240"/>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2.13 Statistical Analyses</w:t>
      </w:r>
    </w:p>
    <w:p w:rsidR="009E6400" w:rsidRPr="00807183" w:rsidRDefault="009E6400" w:rsidP="00AE34F4">
      <w:pPr>
        <w:spacing w:after="240"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lang w:val="en-US"/>
        </w:rPr>
        <w:t>The</w:t>
      </w:r>
      <w:r w:rsidRPr="006560CB">
        <w:rPr>
          <w:rFonts w:ascii="Times New Roman" w:eastAsia="Calibri" w:hAnsi="Times New Roman" w:cs="Times New Roman"/>
          <w:sz w:val="24"/>
          <w:szCs w:val="24"/>
          <w:lang w:val="en-US"/>
        </w:rPr>
        <w:t xml:space="preserve"> data w</w:t>
      </w:r>
      <w:r>
        <w:rPr>
          <w:rFonts w:ascii="Times New Roman" w:eastAsia="Calibri" w:hAnsi="Times New Roman" w:cs="Times New Roman"/>
          <w:sz w:val="24"/>
          <w:szCs w:val="24"/>
          <w:lang w:val="en-US"/>
        </w:rPr>
        <w:t xml:space="preserve">ere </w:t>
      </w:r>
      <w:r w:rsidRPr="006560CB">
        <w:rPr>
          <w:rFonts w:ascii="Times New Roman" w:eastAsia="Calibri" w:hAnsi="Times New Roman" w:cs="Times New Roman"/>
          <w:sz w:val="24"/>
          <w:szCs w:val="24"/>
          <w:lang w:val="en-US"/>
        </w:rPr>
        <w:t>ana</w:t>
      </w:r>
      <w:r>
        <w:rPr>
          <w:rFonts w:ascii="Times New Roman" w:eastAsia="Calibri" w:hAnsi="Times New Roman" w:cs="Times New Roman"/>
          <w:sz w:val="24"/>
          <w:szCs w:val="24"/>
          <w:lang w:val="en-US"/>
        </w:rPr>
        <w:t>lyze</w:t>
      </w:r>
      <w:r w:rsidRPr="006560CB">
        <w:rPr>
          <w:rFonts w:ascii="Times New Roman" w:eastAsia="Calibri" w:hAnsi="Times New Roman" w:cs="Times New Roman"/>
          <w:sz w:val="24"/>
          <w:szCs w:val="24"/>
          <w:lang w:val="en-US"/>
        </w:rPr>
        <w:t>d using the General Linear Models (GLM) procedure of SPSS statistics version 22 (IBM SPSS, UK) for the main effect of particle sizes, and SB supplementation along with their interactions. Differences between mean values were determined using LSD test</w:t>
      </w:r>
      <w:r w:rsidRPr="006560CB">
        <w:t xml:space="preserve"> </w:t>
      </w:r>
      <w:r w:rsidRPr="006560CB">
        <w:rPr>
          <w:rFonts w:ascii="Times New Roman" w:eastAsia="Calibri" w:hAnsi="Times New Roman" w:cs="Times New Roman"/>
          <w:sz w:val="24"/>
          <w:szCs w:val="24"/>
          <w:lang w:val="en-US"/>
        </w:rPr>
        <w:t xml:space="preserve">at the level of P &lt; 0.05. </w:t>
      </w:r>
      <w:bookmarkStart w:id="44" w:name="_Toc406589738"/>
      <w:bookmarkEnd w:id="36"/>
      <w:r w:rsidRPr="00807183">
        <w:rPr>
          <w:rFonts w:ascii="Times New Roman" w:eastAsia="Calibri" w:hAnsi="Times New Roman" w:cs="Times New Roman"/>
          <w:sz w:val="24"/>
          <w:szCs w:val="24"/>
        </w:rPr>
        <w:t xml:space="preserve">Correlations between </w:t>
      </w:r>
      <w:r>
        <w:rPr>
          <w:rFonts w:ascii="Times New Roman" w:eastAsia="Calibri" w:hAnsi="Times New Roman" w:cs="Times New Roman"/>
          <w:sz w:val="24"/>
          <w:szCs w:val="24"/>
        </w:rPr>
        <w:t>FCR</w:t>
      </w:r>
      <w:r w:rsidRPr="00807183">
        <w:rPr>
          <w:rFonts w:ascii="Times New Roman" w:eastAsia="Calibri" w:hAnsi="Times New Roman" w:cs="Times New Roman"/>
          <w:sz w:val="24"/>
          <w:szCs w:val="24"/>
        </w:rPr>
        <w:t xml:space="preserve"> and </w:t>
      </w:r>
      <w:r w:rsidR="004919B3">
        <w:rPr>
          <w:rFonts w:ascii="Times New Roman" w:eastAsia="Calibri" w:hAnsi="Times New Roman" w:cs="Times New Roman"/>
          <w:sz w:val="24"/>
          <w:szCs w:val="24"/>
        </w:rPr>
        <w:t>the expression levels of the genes</w:t>
      </w:r>
      <w:r w:rsidRPr="00807183">
        <w:rPr>
          <w:rFonts w:ascii="Times New Roman" w:eastAsia="Calibri" w:hAnsi="Times New Roman" w:cs="Times New Roman"/>
          <w:sz w:val="24"/>
          <w:szCs w:val="24"/>
        </w:rPr>
        <w:t xml:space="preserve"> were conducted</w:t>
      </w:r>
      <w:r>
        <w:rPr>
          <w:rFonts w:ascii="Times New Roman" w:eastAsia="Calibri" w:hAnsi="Times New Roman" w:cs="Times New Roman"/>
          <w:sz w:val="24"/>
          <w:szCs w:val="24"/>
        </w:rPr>
        <w:t xml:space="preserve"> </w:t>
      </w:r>
      <w:r w:rsidRPr="00807183">
        <w:rPr>
          <w:rFonts w:ascii="Times New Roman" w:eastAsia="Calibri" w:hAnsi="Times New Roman" w:cs="Times New Roman"/>
          <w:sz w:val="24"/>
          <w:szCs w:val="24"/>
        </w:rPr>
        <w:t xml:space="preserve">using the procedures </w:t>
      </w:r>
      <w:r w:rsidRPr="000207B7">
        <w:rPr>
          <w:rFonts w:ascii="Times New Roman" w:eastAsia="Calibri" w:hAnsi="Times New Roman" w:cs="Times New Roman"/>
          <w:sz w:val="24"/>
          <w:szCs w:val="24"/>
          <w:lang w:val="en-US"/>
        </w:rPr>
        <w:t>of SPSS statistics version 22 (IBM SPSS, UK)</w:t>
      </w:r>
      <w:r w:rsidRPr="00807183">
        <w:rPr>
          <w:rFonts w:ascii="Times New Roman" w:eastAsia="Calibri" w:hAnsi="Times New Roman" w:cs="Times New Roman"/>
          <w:sz w:val="24"/>
          <w:szCs w:val="24"/>
        </w:rPr>
        <w:t>.</w:t>
      </w:r>
    </w:p>
    <w:p w:rsidR="009E6400" w:rsidRPr="006560CB" w:rsidRDefault="009E6400" w:rsidP="00AE34F4">
      <w:pPr>
        <w:keepNext/>
        <w:spacing w:before="240" w:after="240"/>
        <w:ind w:left="432" w:hanging="432"/>
        <w:outlineLvl w:val="0"/>
        <w:rPr>
          <w:rFonts w:ascii="Times New Roman" w:eastAsia="SimSun" w:hAnsi="Times New Roman" w:cs="Times New Roman"/>
          <w:b/>
          <w:bCs/>
          <w:kern w:val="32"/>
          <w:sz w:val="32"/>
          <w:szCs w:val="32"/>
          <w:lang w:val="en-US" w:eastAsia="zh-CN"/>
        </w:rPr>
      </w:pPr>
      <w:r w:rsidRPr="006560CB">
        <w:rPr>
          <w:rFonts w:ascii="Times New Roman" w:eastAsia="SimSun" w:hAnsi="Times New Roman" w:cs="Times New Roman"/>
          <w:b/>
          <w:bCs/>
          <w:kern w:val="32"/>
          <w:sz w:val="32"/>
          <w:szCs w:val="32"/>
          <w:lang w:val="en-US" w:eastAsia="zh-CN"/>
        </w:rPr>
        <w:t>3. Results</w:t>
      </w:r>
    </w:p>
    <w:p w:rsidR="009E6400" w:rsidRPr="006560CB" w:rsidRDefault="009E6400" w:rsidP="00AE34F4">
      <w:pPr>
        <w:keepNext/>
        <w:spacing w:before="240" w:after="240" w:line="480" w:lineRule="auto"/>
        <w:ind w:left="578" w:hanging="578"/>
        <w:outlineLvl w:val="1"/>
        <w:rPr>
          <w:rFonts w:ascii="Times New Roman" w:eastAsia="SimSun" w:hAnsi="Times New Roman" w:cs="Times New Roman"/>
          <w:b/>
          <w:bCs/>
          <w:sz w:val="28"/>
          <w:szCs w:val="28"/>
          <w:lang w:val="en-US"/>
        </w:rPr>
      </w:pPr>
      <w:r w:rsidRPr="006560CB">
        <w:rPr>
          <w:rFonts w:ascii="Times New Roman" w:eastAsia="SimSun" w:hAnsi="Times New Roman" w:cs="Times New Roman"/>
          <w:b/>
          <w:bCs/>
          <w:sz w:val="28"/>
          <w:szCs w:val="28"/>
          <w:lang w:val="en-US"/>
        </w:rPr>
        <w:t xml:space="preserve">3.1 </w:t>
      </w:r>
      <w:r>
        <w:rPr>
          <w:rFonts w:ascii="Times New Roman" w:eastAsia="SimSun" w:hAnsi="Times New Roman" w:cs="Times New Roman"/>
          <w:b/>
          <w:bCs/>
          <w:sz w:val="28"/>
          <w:szCs w:val="28"/>
          <w:lang w:val="en-US"/>
        </w:rPr>
        <w:t>P</w:t>
      </w:r>
      <w:r w:rsidRPr="006560CB">
        <w:rPr>
          <w:rFonts w:ascii="Times New Roman" w:eastAsia="SimSun" w:hAnsi="Times New Roman" w:cs="Times New Roman"/>
          <w:b/>
          <w:bCs/>
          <w:sz w:val="28"/>
          <w:szCs w:val="28"/>
          <w:lang w:val="en-US"/>
        </w:rPr>
        <w:t>erformance and gizzard weight</w:t>
      </w:r>
    </w:p>
    <w:p w:rsidR="009E6400" w:rsidRPr="00D25CCB" w:rsidRDefault="009E6400" w:rsidP="00AE34F4">
      <w:pPr>
        <w:spacing w:after="240" w:line="480" w:lineRule="auto"/>
        <w:jc w:val="both"/>
        <w:rPr>
          <w:rFonts w:ascii="Times New Roman" w:eastAsia="SimSun" w:hAnsi="Times New Roman" w:cs="Times New Roman"/>
          <w:sz w:val="24"/>
          <w:szCs w:val="24"/>
          <w:lang w:eastAsia="zh-CN"/>
        </w:rPr>
      </w:pPr>
      <w:r w:rsidRPr="006560CB">
        <w:rPr>
          <w:rFonts w:ascii="Times New Roman" w:eastAsia="SimSun" w:hAnsi="Times New Roman" w:cs="Times New Roman"/>
          <w:sz w:val="24"/>
          <w:szCs w:val="24"/>
          <w:lang w:eastAsia="zh-CN"/>
        </w:rPr>
        <w:t>The effect of corn p</w:t>
      </w:r>
      <w:r w:rsidRPr="00D25CCB">
        <w:rPr>
          <w:rFonts w:ascii="Times New Roman" w:eastAsia="SimSun" w:hAnsi="Times New Roman" w:cs="Times New Roman"/>
          <w:sz w:val="24"/>
          <w:szCs w:val="24"/>
          <w:lang w:eastAsia="zh-CN"/>
        </w:rPr>
        <w:t xml:space="preserve">article size and SB on broiler performance is presented in Table </w:t>
      </w:r>
      <w:r w:rsidR="000550C2">
        <w:rPr>
          <w:rFonts w:ascii="Times New Roman" w:eastAsia="SimSun" w:hAnsi="Times New Roman" w:cs="Times New Roman"/>
          <w:sz w:val="24"/>
          <w:szCs w:val="24"/>
          <w:lang w:eastAsia="zh-CN"/>
        </w:rPr>
        <w:t>3</w:t>
      </w:r>
      <w:r w:rsidRPr="00D25CCB">
        <w:rPr>
          <w:rFonts w:ascii="Times New Roman" w:eastAsia="SimSun" w:hAnsi="Times New Roman" w:cs="Times New Roman"/>
          <w:sz w:val="24"/>
          <w:szCs w:val="24"/>
          <w:lang w:eastAsia="zh-CN"/>
        </w:rPr>
        <w:t>. On d</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10, weight gain and feed intake were significantly higher in birds fed FC than those fed CC (P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0.05). FCR was impaired in birds fed </w:t>
      </w:r>
      <w:r>
        <w:rPr>
          <w:rFonts w:ascii="Times New Roman" w:eastAsia="SimSun" w:hAnsi="Times New Roman" w:cs="Times New Roman"/>
          <w:sz w:val="24"/>
          <w:szCs w:val="24"/>
          <w:lang w:eastAsia="zh-CN"/>
        </w:rPr>
        <w:t xml:space="preserve">the </w:t>
      </w:r>
      <w:r w:rsidRPr="00D25CCB">
        <w:rPr>
          <w:rFonts w:ascii="Times New Roman" w:eastAsia="SimSun" w:hAnsi="Times New Roman" w:cs="Times New Roman"/>
          <w:sz w:val="24"/>
          <w:szCs w:val="24"/>
          <w:lang w:eastAsia="zh-CN"/>
        </w:rPr>
        <w:t xml:space="preserve">diet containing 2% SB compared to </w:t>
      </w:r>
      <w:r>
        <w:rPr>
          <w:rFonts w:ascii="Times New Roman" w:eastAsia="SimSun" w:hAnsi="Times New Roman" w:cs="Times New Roman"/>
          <w:sz w:val="24"/>
          <w:szCs w:val="24"/>
          <w:lang w:eastAsia="zh-CN"/>
        </w:rPr>
        <w:t>those fed the diet</w:t>
      </w:r>
      <w:r w:rsidRPr="00D25CCB">
        <w:rPr>
          <w:rFonts w:ascii="Times New Roman" w:eastAsia="SimSun" w:hAnsi="Times New Roman" w:cs="Times New Roman"/>
          <w:sz w:val="24"/>
          <w:szCs w:val="24"/>
          <w:lang w:eastAsia="zh-CN"/>
        </w:rPr>
        <w:t xml:space="preserve"> without SB treatment during d</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0-10 (P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0.05). No interaction was observed between particle size and SB in early age</w:t>
      </w:r>
      <w:r>
        <w:rPr>
          <w:rFonts w:ascii="Times New Roman" w:eastAsia="SimSun" w:hAnsi="Times New Roman" w:cs="Times New Roman"/>
          <w:sz w:val="24"/>
          <w:szCs w:val="24"/>
          <w:lang w:eastAsia="zh-CN"/>
        </w:rPr>
        <w:t xml:space="preserve"> (P &gt; 0.05)</w:t>
      </w:r>
      <w:r w:rsidRPr="00D25CCB">
        <w:rPr>
          <w:rFonts w:ascii="Times New Roman" w:eastAsia="SimSun" w:hAnsi="Times New Roman" w:cs="Times New Roman"/>
          <w:sz w:val="24"/>
          <w:szCs w:val="24"/>
          <w:lang w:eastAsia="zh-CN"/>
        </w:rPr>
        <w:t>. During d 10-24</w:t>
      </w:r>
      <w:r>
        <w:rPr>
          <w:rFonts w:ascii="Times New Roman" w:eastAsia="SimSun" w:hAnsi="Times New Roman" w:cs="Times New Roman"/>
          <w:sz w:val="24"/>
          <w:szCs w:val="24"/>
          <w:lang w:eastAsia="zh-CN"/>
        </w:rPr>
        <w:t>,</w:t>
      </w:r>
      <w:r w:rsidRPr="00D25CCB">
        <w:rPr>
          <w:rFonts w:ascii="Times New Roman" w:eastAsia="SimSun" w:hAnsi="Times New Roman" w:cs="Times New Roman"/>
          <w:sz w:val="24"/>
          <w:szCs w:val="24"/>
          <w:lang w:eastAsia="zh-CN"/>
        </w:rPr>
        <w:t xml:space="preserve"> significant particle size × SB interactions were observed for FCR (P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0.01). The birds fed CC with 2% SB</w:t>
      </w:r>
      <w:r w:rsidRPr="00D25CCB" w:rsidDel="000A1948">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had </w:t>
      </w:r>
      <w:r>
        <w:rPr>
          <w:rFonts w:ascii="Times New Roman" w:eastAsia="SimSun" w:hAnsi="Times New Roman" w:cs="Times New Roman"/>
          <w:sz w:val="24"/>
          <w:szCs w:val="24"/>
          <w:lang w:eastAsia="zh-CN"/>
        </w:rPr>
        <w:t xml:space="preserve">lower </w:t>
      </w:r>
      <w:r w:rsidRPr="00D25CCB">
        <w:rPr>
          <w:rFonts w:ascii="Times New Roman" w:eastAsia="SimSun" w:hAnsi="Times New Roman" w:cs="Times New Roman"/>
          <w:sz w:val="24"/>
          <w:szCs w:val="24"/>
          <w:lang w:eastAsia="zh-CN"/>
        </w:rPr>
        <w:t xml:space="preserve">FCR than those fed CC without SB. </w:t>
      </w:r>
      <w:r w:rsidRPr="00D25CCB">
        <w:rPr>
          <w:rFonts w:ascii="Times New Roman" w:eastAsia="SimSun" w:hAnsi="Times New Roman" w:cs="Times New Roman"/>
          <w:sz w:val="24"/>
          <w:szCs w:val="24"/>
          <w:lang w:eastAsia="zh-CN"/>
        </w:rPr>
        <w:lastRenderedPageBreak/>
        <w:t>However</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this </w:t>
      </w:r>
      <w:r>
        <w:rPr>
          <w:rFonts w:ascii="Times New Roman" w:eastAsia="SimSun" w:hAnsi="Times New Roman" w:cs="Times New Roman"/>
          <w:sz w:val="24"/>
          <w:szCs w:val="24"/>
          <w:lang w:eastAsia="zh-CN"/>
        </w:rPr>
        <w:t xml:space="preserve">was </w:t>
      </w:r>
      <w:r w:rsidRPr="00D25CCB">
        <w:rPr>
          <w:rFonts w:ascii="Times New Roman" w:eastAsia="SimSun" w:hAnsi="Times New Roman" w:cs="Times New Roman"/>
          <w:sz w:val="24"/>
          <w:szCs w:val="24"/>
          <w:lang w:eastAsia="zh-CN"/>
        </w:rPr>
        <w:t xml:space="preserve">not the case when fine corn was fed. Similarly, CC </w:t>
      </w:r>
      <w:r>
        <w:rPr>
          <w:rFonts w:ascii="Times New Roman" w:eastAsia="SimSun" w:hAnsi="Times New Roman" w:cs="Times New Roman"/>
          <w:sz w:val="24"/>
          <w:szCs w:val="24"/>
          <w:lang w:eastAsia="zh-CN"/>
        </w:rPr>
        <w:t xml:space="preserve">reduced </w:t>
      </w:r>
      <w:r w:rsidRPr="00D25CCB">
        <w:rPr>
          <w:rFonts w:ascii="Times New Roman" w:eastAsia="SimSun" w:hAnsi="Times New Roman" w:cs="Times New Roman"/>
          <w:sz w:val="24"/>
          <w:szCs w:val="24"/>
          <w:lang w:eastAsia="zh-CN"/>
        </w:rPr>
        <w:t xml:space="preserve">FCR compared to FC only when 2% </w:t>
      </w:r>
      <w:r>
        <w:rPr>
          <w:rFonts w:ascii="Times New Roman" w:eastAsia="SimSun" w:hAnsi="Times New Roman" w:cs="Times New Roman"/>
          <w:sz w:val="24"/>
          <w:szCs w:val="24"/>
          <w:lang w:eastAsia="zh-CN"/>
        </w:rPr>
        <w:t>SB</w:t>
      </w:r>
      <w:r w:rsidRPr="00D25CCB" w:rsidDel="00880479">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was </w:t>
      </w:r>
      <w:r>
        <w:rPr>
          <w:rFonts w:ascii="Times New Roman" w:eastAsia="SimSun" w:hAnsi="Times New Roman" w:cs="Times New Roman"/>
          <w:sz w:val="24"/>
          <w:szCs w:val="24"/>
          <w:lang w:eastAsia="zh-CN"/>
        </w:rPr>
        <w:t>included in the diet</w:t>
      </w:r>
      <w:r w:rsidRPr="00D25CCB">
        <w:rPr>
          <w:rFonts w:ascii="Times New Roman" w:eastAsia="SimSun" w:hAnsi="Times New Roman" w:cs="Times New Roman"/>
          <w:sz w:val="24"/>
          <w:szCs w:val="24"/>
          <w:lang w:eastAsia="zh-CN"/>
        </w:rPr>
        <w:t>. During d</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10-24, birds fed SB were heavier than those fed without </w:t>
      </w:r>
      <w:r>
        <w:rPr>
          <w:rFonts w:ascii="Times New Roman" w:eastAsia="SimSun" w:hAnsi="Times New Roman" w:cs="Times New Roman"/>
          <w:sz w:val="24"/>
          <w:szCs w:val="24"/>
          <w:lang w:eastAsia="zh-CN"/>
        </w:rPr>
        <w:t xml:space="preserve">SB </w:t>
      </w:r>
      <w:r w:rsidRPr="00D25CCB">
        <w:rPr>
          <w:rFonts w:ascii="Times New Roman" w:eastAsia="SimSun" w:hAnsi="Times New Roman" w:cs="Times New Roman"/>
          <w:sz w:val="24"/>
          <w:szCs w:val="24"/>
          <w:lang w:eastAsia="zh-CN"/>
        </w:rPr>
        <w:t>(P</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&lt;</w:t>
      </w:r>
      <w:r>
        <w:rPr>
          <w:rFonts w:ascii="Times New Roman" w:eastAsia="SimSun" w:hAnsi="Times New Roman" w:cs="Times New Roman"/>
          <w:sz w:val="24"/>
          <w:szCs w:val="24"/>
          <w:lang w:eastAsia="zh-CN"/>
        </w:rPr>
        <w:t xml:space="preserve"> </w:t>
      </w:r>
      <w:r w:rsidRPr="00D25CCB">
        <w:rPr>
          <w:rFonts w:ascii="Times New Roman" w:eastAsia="SimSun" w:hAnsi="Times New Roman" w:cs="Times New Roman"/>
          <w:sz w:val="24"/>
          <w:szCs w:val="24"/>
          <w:lang w:eastAsia="zh-CN"/>
        </w:rPr>
        <w:t xml:space="preserve">0.05). </w:t>
      </w:r>
    </w:p>
    <w:p w:rsidR="009E6400" w:rsidRPr="00D25CCB" w:rsidRDefault="009E6400" w:rsidP="00AE34F4">
      <w:pPr>
        <w:spacing w:after="240" w:line="480" w:lineRule="auto"/>
        <w:jc w:val="both"/>
        <w:rPr>
          <w:rFonts w:ascii="Times New Roman" w:eastAsia="SimSun" w:hAnsi="Times New Roman" w:cs="Times New Roman"/>
          <w:sz w:val="24"/>
          <w:szCs w:val="24"/>
        </w:rPr>
      </w:pPr>
      <w:r w:rsidRPr="00D25CCB">
        <w:rPr>
          <w:rFonts w:ascii="Times New Roman" w:eastAsia="SimSun" w:hAnsi="Times New Roman" w:cs="Times New Roman"/>
          <w:bCs/>
          <w:sz w:val="24"/>
          <w:szCs w:val="24"/>
        </w:rPr>
        <w:t xml:space="preserve">The effect of corn particle size and SB on relative gizzard weight is presented in Table </w:t>
      </w:r>
      <w:r w:rsidR="000550C2">
        <w:rPr>
          <w:rFonts w:ascii="Times New Roman" w:eastAsia="SimSun" w:hAnsi="Times New Roman" w:cs="Times New Roman"/>
          <w:bCs/>
          <w:sz w:val="24"/>
          <w:szCs w:val="24"/>
        </w:rPr>
        <w:t>4</w:t>
      </w:r>
      <w:r w:rsidRPr="00D25CCB">
        <w:rPr>
          <w:rFonts w:ascii="Times New Roman" w:eastAsia="SimSun" w:hAnsi="Times New Roman" w:cs="Times New Roman"/>
          <w:bCs/>
          <w:sz w:val="24"/>
          <w:szCs w:val="24"/>
        </w:rPr>
        <w:t>. On d</w:t>
      </w:r>
      <w:r>
        <w:rPr>
          <w:rFonts w:ascii="Times New Roman" w:eastAsia="SimSun" w:hAnsi="Times New Roman" w:cs="Times New Roman"/>
          <w:bCs/>
          <w:sz w:val="24"/>
          <w:szCs w:val="24"/>
        </w:rPr>
        <w:t xml:space="preserve"> </w:t>
      </w:r>
      <w:r w:rsidRPr="00D25CCB">
        <w:rPr>
          <w:rFonts w:ascii="Times New Roman" w:eastAsia="SimSun" w:hAnsi="Times New Roman" w:cs="Times New Roman"/>
          <w:bCs/>
          <w:sz w:val="24"/>
          <w:szCs w:val="24"/>
        </w:rPr>
        <w:t xml:space="preserve">24, the broilers </w:t>
      </w:r>
      <w:r>
        <w:rPr>
          <w:rFonts w:ascii="Times New Roman" w:eastAsia="SimSun" w:hAnsi="Times New Roman" w:cs="Times New Roman"/>
          <w:bCs/>
          <w:sz w:val="24"/>
          <w:szCs w:val="24"/>
        </w:rPr>
        <w:t xml:space="preserve">fed </w:t>
      </w:r>
      <w:r w:rsidRPr="00D25CCB">
        <w:rPr>
          <w:rFonts w:ascii="Times New Roman" w:eastAsia="SimSun" w:hAnsi="Times New Roman" w:cs="Times New Roman"/>
          <w:bCs/>
          <w:sz w:val="24"/>
          <w:szCs w:val="24"/>
        </w:rPr>
        <w:t>CC had heav</w:t>
      </w:r>
      <w:r>
        <w:rPr>
          <w:rFonts w:ascii="Times New Roman" w:eastAsia="SimSun" w:hAnsi="Times New Roman" w:cs="Times New Roman"/>
          <w:bCs/>
          <w:sz w:val="24"/>
          <w:szCs w:val="24"/>
        </w:rPr>
        <w:t>i</w:t>
      </w:r>
      <w:r w:rsidRPr="00D25CCB">
        <w:rPr>
          <w:rFonts w:ascii="Times New Roman" w:eastAsia="SimSun" w:hAnsi="Times New Roman" w:cs="Times New Roman"/>
          <w:bCs/>
          <w:sz w:val="24"/>
          <w:szCs w:val="24"/>
        </w:rPr>
        <w:t>er gizzards (P</w:t>
      </w:r>
      <w:r>
        <w:rPr>
          <w:rFonts w:ascii="Times New Roman" w:eastAsia="SimSun" w:hAnsi="Times New Roman" w:cs="Times New Roman"/>
          <w:bCs/>
          <w:sz w:val="24"/>
          <w:szCs w:val="24"/>
        </w:rPr>
        <w:t xml:space="preserve"> </w:t>
      </w:r>
      <w:r w:rsidRPr="00D25CCB">
        <w:rPr>
          <w:rFonts w:ascii="Times New Roman" w:eastAsia="SimSun" w:hAnsi="Times New Roman" w:cs="Times New Roman"/>
          <w:bCs/>
          <w:sz w:val="24"/>
          <w:szCs w:val="24"/>
        </w:rPr>
        <w:t>&lt;</w:t>
      </w:r>
      <w:r>
        <w:rPr>
          <w:rFonts w:ascii="Times New Roman" w:eastAsia="SimSun" w:hAnsi="Times New Roman" w:cs="Times New Roman"/>
          <w:bCs/>
          <w:sz w:val="24"/>
          <w:szCs w:val="24"/>
        </w:rPr>
        <w:t xml:space="preserve"> </w:t>
      </w:r>
      <w:r w:rsidRPr="00D25CCB">
        <w:rPr>
          <w:rFonts w:ascii="Times New Roman" w:eastAsia="SimSun" w:hAnsi="Times New Roman" w:cs="Times New Roman"/>
          <w:bCs/>
          <w:sz w:val="24"/>
          <w:szCs w:val="24"/>
        </w:rPr>
        <w:t xml:space="preserve">0.05) compared to those </w:t>
      </w:r>
      <w:r>
        <w:rPr>
          <w:rFonts w:ascii="Times New Roman" w:eastAsia="SimSun" w:hAnsi="Times New Roman" w:cs="Times New Roman"/>
          <w:bCs/>
          <w:sz w:val="24"/>
          <w:szCs w:val="24"/>
        </w:rPr>
        <w:t xml:space="preserve">fed </w:t>
      </w:r>
      <w:r w:rsidRPr="00D25CCB">
        <w:rPr>
          <w:rFonts w:ascii="Times New Roman" w:eastAsia="SimSun" w:hAnsi="Times New Roman" w:cs="Times New Roman"/>
          <w:bCs/>
          <w:sz w:val="24"/>
          <w:szCs w:val="24"/>
        </w:rPr>
        <w:t>FC. A particle size × SB interaction was observed for relative gizzard weight (P</w:t>
      </w:r>
      <w:r>
        <w:rPr>
          <w:rFonts w:ascii="Times New Roman" w:eastAsia="SimSun" w:hAnsi="Times New Roman" w:cs="Times New Roman"/>
          <w:bCs/>
          <w:sz w:val="24"/>
          <w:szCs w:val="24"/>
        </w:rPr>
        <w:t xml:space="preserve"> </w:t>
      </w:r>
      <w:r w:rsidRPr="00D25CCB">
        <w:rPr>
          <w:rFonts w:ascii="Times New Roman" w:eastAsia="SimSun" w:hAnsi="Times New Roman" w:cs="Times New Roman"/>
          <w:bCs/>
          <w:sz w:val="24"/>
          <w:szCs w:val="24"/>
        </w:rPr>
        <w:t>&lt;</w:t>
      </w:r>
      <w:r>
        <w:rPr>
          <w:rFonts w:ascii="Times New Roman" w:eastAsia="SimSun" w:hAnsi="Times New Roman" w:cs="Times New Roman"/>
          <w:bCs/>
          <w:sz w:val="24"/>
          <w:szCs w:val="24"/>
        </w:rPr>
        <w:t xml:space="preserve"> </w:t>
      </w:r>
      <w:r w:rsidRPr="00D25CCB">
        <w:rPr>
          <w:rFonts w:ascii="Times New Roman" w:eastAsia="SimSun" w:hAnsi="Times New Roman" w:cs="Times New Roman"/>
          <w:bCs/>
          <w:sz w:val="24"/>
          <w:szCs w:val="24"/>
        </w:rPr>
        <w:t xml:space="preserve">0.05). Addition of 2% SB increased the relative gizzard weight only in the FC fed birds. </w:t>
      </w:r>
    </w:p>
    <w:p w:rsidR="009E6400" w:rsidRPr="00D25CCB" w:rsidRDefault="009E6400" w:rsidP="00AE34F4">
      <w:pPr>
        <w:keepNext/>
        <w:spacing w:after="0" w:line="480" w:lineRule="auto"/>
        <w:ind w:left="578" w:hanging="578"/>
        <w:outlineLvl w:val="1"/>
        <w:rPr>
          <w:rFonts w:ascii="Times New Roman" w:eastAsia="SimSun" w:hAnsi="Times New Roman" w:cs="Times New Roman"/>
          <w:b/>
          <w:bCs/>
          <w:sz w:val="28"/>
          <w:szCs w:val="28"/>
          <w:lang w:val="en-US"/>
        </w:rPr>
      </w:pPr>
      <w:r w:rsidRPr="00D25CCB">
        <w:rPr>
          <w:rFonts w:ascii="Times New Roman" w:eastAsia="SimSun" w:hAnsi="Times New Roman" w:cs="Times New Roman"/>
          <w:b/>
          <w:bCs/>
          <w:sz w:val="28"/>
          <w:szCs w:val="28"/>
        </w:rPr>
        <w:t>3.2 Upregulation</w:t>
      </w:r>
      <w:r w:rsidRPr="00D25CCB">
        <w:rPr>
          <w:rFonts w:ascii="Times New Roman" w:eastAsia="SimSun" w:hAnsi="Times New Roman" w:cs="Times New Roman"/>
          <w:b/>
          <w:bCs/>
          <w:sz w:val="28"/>
          <w:szCs w:val="28"/>
          <w:lang w:val="en-US"/>
        </w:rPr>
        <w:t xml:space="preserve"> of pepsinogen A and C in proventriculus </w:t>
      </w:r>
      <w:r w:rsidRPr="00D25CCB">
        <w:rPr>
          <w:rFonts w:ascii="Times New Roman" w:eastAsia="SimSun" w:hAnsi="Times New Roman" w:cs="Times New Roman"/>
          <w:b/>
          <w:bCs/>
          <w:sz w:val="28"/>
          <w:szCs w:val="28"/>
        </w:rPr>
        <w:t>by sugarcane bagasse and coarsely ground corn</w:t>
      </w:r>
    </w:p>
    <w:p w:rsidR="009E6400" w:rsidRPr="00D25CCB" w:rsidRDefault="009E6400" w:rsidP="00AE34F4">
      <w:pPr>
        <w:spacing w:line="480" w:lineRule="auto"/>
        <w:jc w:val="both"/>
        <w:rPr>
          <w:rFonts w:ascii="Times New Roman" w:eastAsia="Calibri" w:hAnsi="Times New Roman" w:cs="Times New Roman"/>
          <w:sz w:val="24"/>
          <w:szCs w:val="24"/>
        </w:rPr>
      </w:pPr>
      <w:r w:rsidRPr="00D25CCB">
        <w:rPr>
          <w:rFonts w:ascii="Times New Roman" w:eastAsia="Calibri" w:hAnsi="Times New Roman" w:cs="Times New Roman"/>
          <w:sz w:val="24"/>
          <w:szCs w:val="24"/>
        </w:rPr>
        <w:t xml:space="preserve">The mRNA expression of three genes </w:t>
      </w:r>
      <w:r>
        <w:rPr>
          <w:rFonts w:ascii="Times New Roman" w:eastAsia="Calibri" w:hAnsi="Times New Roman" w:cs="Times New Roman"/>
          <w:sz w:val="24"/>
          <w:szCs w:val="24"/>
        </w:rPr>
        <w:t>was</w:t>
      </w:r>
      <w:r w:rsidRPr="00D25CCB">
        <w:rPr>
          <w:rFonts w:ascii="Times New Roman" w:eastAsia="Calibri" w:hAnsi="Times New Roman" w:cs="Times New Roman"/>
          <w:sz w:val="24"/>
          <w:szCs w:val="24"/>
        </w:rPr>
        <w:t xml:space="preserve"> investigated in response to SB addition and corn particle size in</w:t>
      </w:r>
      <w:r>
        <w:rPr>
          <w:rFonts w:ascii="Times New Roman" w:eastAsia="Calibri" w:hAnsi="Times New Roman" w:cs="Times New Roman"/>
          <w:sz w:val="24"/>
          <w:szCs w:val="24"/>
        </w:rPr>
        <w:t xml:space="preserve"> the</w:t>
      </w:r>
      <w:r w:rsidRPr="00D25CCB">
        <w:rPr>
          <w:rFonts w:ascii="Times New Roman" w:eastAsia="Calibri" w:hAnsi="Times New Roman" w:cs="Times New Roman"/>
          <w:sz w:val="24"/>
          <w:szCs w:val="24"/>
        </w:rPr>
        <w:t xml:space="preserve"> proventriculus</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as presented in Table </w:t>
      </w:r>
      <w:r w:rsidR="000550C2">
        <w:rPr>
          <w:rFonts w:ascii="Times New Roman" w:eastAsia="Calibri" w:hAnsi="Times New Roman" w:cs="Times New Roman"/>
          <w:sz w:val="24"/>
          <w:szCs w:val="24"/>
        </w:rPr>
        <w:t>5</w:t>
      </w:r>
      <w:r w:rsidRPr="00D25CCB">
        <w:rPr>
          <w:rFonts w:ascii="Times New Roman" w:eastAsia="Calibri" w:hAnsi="Times New Roman" w:cs="Times New Roman"/>
          <w:sz w:val="24"/>
          <w:szCs w:val="24"/>
        </w:rPr>
        <w:t>. While a particle size × SB interaction was observed in the expression of genes PGA5</w:t>
      </w:r>
      <w:r>
        <w:rPr>
          <w:rFonts w:ascii="Times New Roman" w:eastAsia="Calibri" w:hAnsi="Times New Roman" w:cs="Times New Roman"/>
          <w:sz w:val="24"/>
          <w:szCs w:val="24"/>
        </w:rPr>
        <w:t xml:space="preserve"> (A)</w:t>
      </w:r>
      <w:r w:rsidRPr="00D25CCB">
        <w:rPr>
          <w:rFonts w:ascii="Times New Roman" w:eastAsia="Calibri" w:hAnsi="Times New Roman" w:cs="Times New Roman"/>
          <w:sz w:val="24"/>
          <w:szCs w:val="24"/>
        </w:rPr>
        <w:t xml:space="preserve"> and PGC (</w:t>
      </w:r>
      <w:r>
        <w:rPr>
          <w:rFonts w:ascii="Times New Roman" w:eastAsia="Calibri" w:hAnsi="Times New Roman" w:cs="Times New Roman"/>
          <w:sz w:val="24"/>
          <w:szCs w:val="24"/>
        </w:rPr>
        <w:t xml:space="preserve">C; </w:t>
      </w:r>
      <w:r w:rsidRPr="00D25CCB">
        <w:rPr>
          <w:rFonts w:ascii="Times New Roman" w:eastAsia="Calibri" w:hAnsi="Times New Roman" w:cs="Times New Roman"/>
          <w:sz w:val="24"/>
          <w:szCs w:val="24"/>
        </w:rPr>
        <w:t xml:space="preserve">P&lt;0.01), no effect of treatment was observed on the gene CKK </w:t>
      </w:r>
      <w:r w:rsidRPr="00BB5151">
        <w:rPr>
          <w:rFonts w:ascii="Times New Roman" w:eastAsia="Calibri" w:hAnsi="Times New Roman" w:cs="Times New Roman"/>
          <w:sz w:val="24"/>
          <w:szCs w:val="24"/>
        </w:rPr>
        <w:t>from the</w:t>
      </w:r>
      <w:r>
        <w:rPr>
          <w:rFonts w:ascii="Times New Roman" w:eastAsia="Calibri" w:hAnsi="Times New Roman" w:cs="Times New Roman"/>
          <w:sz w:val="24"/>
          <w:szCs w:val="24"/>
        </w:rPr>
        <w:t xml:space="preserve"> proventriculus</w:t>
      </w:r>
      <w:r w:rsidRPr="00D25CCB">
        <w:rPr>
          <w:rFonts w:ascii="Times New Roman" w:eastAsia="Calibri" w:hAnsi="Times New Roman" w:cs="Times New Roman"/>
          <w:sz w:val="24"/>
          <w:szCs w:val="24"/>
        </w:rPr>
        <w:t xml:space="preserve">. It was shown that the combination of SB and CC significantly upregulated PGA5 and PGC compared </w:t>
      </w:r>
      <w:r>
        <w:rPr>
          <w:rFonts w:ascii="Times New Roman" w:eastAsia="Calibri" w:hAnsi="Times New Roman" w:cs="Times New Roman"/>
          <w:sz w:val="24"/>
          <w:szCs w:val="24"/>
        </w:rPr>
        <w:t xml:space="preserve">to the </w:t>
      </w:r>
      <w:r w:rsidRPr="00D25CCB">
        <w:rPr>
          <w:rFonts w:ascii="Times New Roman" w:eastAsia="Calibri" w:hAnsi="Times New Roman" w:cs="Times New Roman"/>
          <w:sz w:val="24"/>
          <w:szCs w:val="24"/>
        </w:rPr>
        <w:t xml:space="preserve">expression of genes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other three groups.</w:t>
      </w:r>
      <w:r w:rsidRPr="001F491A">
        <w:rPr>
          <w:rFonts w:ascii="Times New Roman" w:eastAsia="SimSun" w:hAnsi="Times New Roman" w:cs="Times New Roman"/>
          <w:sz w:val="24"/>
          <w:szCs w:val="24"/>
          <w:lang w:eastAsia="zh-CN"/>
        </w:rPr>
        <w:t xml:space="preserve"> </w:t>
      </w:r>
      <w:r w:rsidRPr="001F491A">
        <w:rPr>
          <w:rFonts w:ascii="Times New Roman" w:eastAsia="Calibri" w:hAnsi="Times New Roman" w:cs="Times New Roman"/>
          <w:sz w:val="24"/>
          <w:szCs w:val="24"/>
        </w:rPr>
        <w:t>Both pepsinogen A (P &lt; 0.01 and R = -0.53) and C (P &lt; 0.01 and R = -0.</w:t>
      </w:r>
      <w:r w:rsidR="00431B1B" w:rsidRPr="001F491A">
        <w:rPr>
          <w:rFonts w:ascii="Times New Roman" w:eastAsia="Calibri" w:hAnsi="Times New Roman" w:cs="Times New Roman"/>
          <w:sz w:val="24"/>
          <w:szCs w:val="24"/>
        </w:rPr>
        <w:t>5</w:t>
      </w:r>
      <w:r w:rsidR="00431B1B">
        <w:rPr>
          <w:rFonts w:ascii="Times New Roman" w:eastAsia="Calibri" w:hAnsi="Times New Roman" w:cs="Times New Roman"/>
          <w:sz w:val="24"/>
          <w:szCs w:val="24"/>
        </w:rPr>
        <w:t>9</w:t>
      </w:r>
      <w:r w:rsidRPr="001F491A">
        <w:rPr>
          <w:rFonts w:ascii="Times New Roman" w:eastAsia="Calibri" w:hAnsi="Times New Roman" w:cs="Times New Roman"/>
          <w:sz w:val="24"/>
          <w:szCs w:val="24"/>
        </w:rPr>
        <w:t xml:space="preserve">) were </w:t>
      </w:r>
      <w:r>
        <w:rPr>
          <w:rFonts w:ascii="Times New Roman" w:eastAsia="Calibri" w:hAnsi="Times New Roman" w:cs="Times New Roman"/>
          <w:sz w:val="24"/>
          <w:szCs w:val="24"/>
        </w:rPr>
        <w:t xml:space="preserve">negatively </w:t>
      </w:r>
      <w:r w:rsidRPr="001F491A">
        <w:rPr>
          <w:rFonts w:ascii="Times New Roman" w:eastAsia="Calibri" w:hAnsi="Times New Roman" w:cs="Times New Roman"/>
          <w:sz w:val="24"/>
          <w:szCs w:val="24"/>
        </w:rPr>
        <w:t xml:space="preserve">correlated </w:t>
      </w:r>
      <w:r>
        <w:rPr>
          <w:rFonts w:ascii="Times New Roman" w:eastAsia="Calibri" w:hAnsi="Times New Roman" w:cs="Times New Roman"/>
          <w:sz w:val="24"/>
          <w:szCs w:val="24"/>
        </w:rPr>
        <w:t xml:space="preserve">to </w:t>
      </w:r>
      <w:r w:rsidRPr="001F491A">
        <w:rPr>
          <w:rFonts w:ascii="Times New Roman" w:eastAsia="Calibri" w:hAnsi="Times New Roman" w:cs="Times New Roman"/>
          <w:sz w:val="24"/>
          <w:szCs w:val="24"/>
        </w:rPr>
        <w:t>FCR on d24.</w:t>
      </w:r>
    </w:p>
    <w:p w:rsidR="009E6400" w:rsidRPr="00D25CCB" w:rsidRDefault="009E6400" w:rsidP="00AE34F4">
      <w:pPr>
        <w:keepNext/>
        <w:spacing w:before="240" w:after="0" w:line="480" w:lineRule="auto"/>
        <w:ind w:left="578" w:hanging="578"/>
        <w:outlineLvl w:val="1"/>
        <w:rPr>
          <w:rFonts w:ascii="Times New Roman" w:eastAsia="SimSun" w:hAnsi="Times New Roman" w:cs="Times New Roman"/>
          <w:b/>
          <w:bCs/>
          <w:sz w:val="28"/>
          <w:szCs w:val="28"/>
          <w:lang w:val="en-US"/>
        </w:rPr>
      </w:pPr>
      <w:r w:rsidRPr="00D25CCB">
        <w:rPr>
          <w:rFonts w:ascii="Times New Roman" w:eastAsia="SimSun" w:hAnsi="Times New Roman" w:cs="Times New Roman"/>
          <w:b/>
          <w:bCs/>
          <w:sz w:val="28"/>
          <w:szCs w:val="28"/>
          <w:lang w:val="en-US"/>
        </w:rPr>
        <w:t>3.4 Upregulation of pancreatic AMY2A and CELA1 by sugarcane bagasse</w:t>
      </w:r>
    </w:p>
    <w:p w:rsidR="009E6400" w:rsidRPr="00D25CCB" w:rsidRDefault="009E6400" w:rsidP="00AE34F4">
      <w:pPr>
        <w:spacing w:line="480" w:lineRule="auto"/>
        <w:jc w:val="both"/>
        <w:rPr>
          <w:rFonts w:ascii="Times New Roman" w:eastAsia="Calibri" w:hAnsi="Times New Roman" w:cs="Times New Roman"/>
          <w:sz w:val="24"/>
          <w:szCs w:val="24"/>
        </w:rPr>
      </w:pPr>
      <w:r w:rsidRPr="00D25CCB">
        <w:rPr>
          <w:rFonts w:ascii="Times New Roman" w:eastAsia="Calibri" w:hAnsi="Times New Roman" w:cs="Times New Roman"/>
          <w:sz w:val="24"/>
          <w:szCs w:val="24"/>
        </w:rPr>
        <w:t xml:space="preserve">The mRNA expression of seven pancreatic genes in response to feed SB addition and corn particle size was examined (Table </w:t>
      </w:r>
      <w:r w:rsidR="000550C2">
        <w:rPr>
          <w:rFonts w:ascii="Times New Roman" w:eastAsia="Calibri" w:hAnsi="Times New Roman" w:cs="Times New Roman"/>
          <w:sz w:val="24"/>
          <w:szCs w:val="24"/>
        </w:rPr>
        <w:t>6</w:t>
      </w:r>
      <w:r w:rsidRPr="00D25CCB">
        <w:rPr>
          <w:rFonts w:ascii="Times New Roman" w:eastAsia="Calibri" w:hAnsi="Times New Roman" w:cs="Times New Roman"/>
          <w:sz w:val="24"/>
          <w:szCs w:val="24"/>
        </w:rPr>
        <w:t xml:space="preserve">). It was demonstrated that genes AMY2A and CELA1 were upregulated by 2% SB addition to the diets (P&lt;0.05), while no response to SB was observed in </w:t>
      </w:r>
      <w:r>
        <w:rPr>
          <w:rFonts w:ascii="Times New Roman" w:eastAsia="Calibri" w:hAnsi="Times New Roman" w:cs="Times New Roman"/>
          <w:sz w:val="24"/>
          <w:szCs w:val="24"/>
        </w:rPr>
        <w:t xml:space="preserve">other </w:t>
      </w:r>
      <w:r w:rsidRPr="00D25CCB">
        <w:rPr>
          <w:rFonts w:ascii="Times New Roman" w:eastAsia="Calibri" w:hAnsi="Times New Roman" w:cs="Times New Roman"/>
          <w:sz w:val="24"/>
          <w:szCs w:val="24"/>
        </w:rPr>
        <w:t>genes investigated, namely, ATP1A1, CCK1R, CCK,</w:t>
      </w:r>
      <w:r w:rsidRPr="00D25CCB">
        <w:t xml:space="preserve"> </w:t>
      </w:r>
      <w:r w:rsidRPr="00D25CCB">
        <w:rPr>
          <w:rFonts w:ascii="Times New Roman" w:eastAsia="Calibri" w:hAnsi="Times New Roman" w:cs="Times New Roman"/>
          <w:sz w:val="24"/>
          <w:szCs w:val="24"/>
        </w:rPr>
        <w:t>CELA2A,</w:t>
      </w:r>
      <w:r w:rsidRPr="00D25CCB">
        <w:t xml:space="preserve"> </w:t>
      </w:r>
      <w:r w:rsidRPr="00D25CCB">
        <w:rPr>
          <w:rFonts w:ascii="Times New Roman" w:eastAsia="Calibri" w:hAnsi="Times New Roman" w:cs="Times New Roman"/>
          <w:sz w:val="24"/>
          <w:szCs w:val="24"/>
        </w:rPr>
        <w:t xml:space="preserve">and PNLIP. </w:t>
      </w:r>
      <w:r w:rsidRPr="00D25CCB">
        <w:rPr>
          <w:rFonts w:ascii="Times New Roman" w:eastAsia="Calibri" w:hAnsi="Times New Roman" w:cs="Times New Roman"/>
          <w:sz w:val="24"/>
          <w:szCs w:val="24"/>
          <w:lang w:val="en-US"/>
        </w:rPr>
        <w:t xml:space="preserve">Corn particle </w:t>
      </w:r>
      <w:r w:rsidRPr="00D25CCB">
        <w:rPr>
          <w:rFonts w:ascii="Times New Roman" w:eastAsia="Calibri" w:hAnsi="Times New Roman" w:cs="Times New Roman"/>
          <w:sz w:val="24"/>
          <w:szCs w:val="24"/>
          <w:lang w:val="en-US"/>
        </w:rPr>
        <w:lastRenderedPageBreak/>
        <w:t xml:space="preserve">size did not affect the expression of </w:t>
      </w:r>
      <w:r>
        <w:rPr>
          <w:rFonts w:ascii="Times New Roman" w:eastAsia="Calibri" w:hAnsi="Times New Roman" w:cs="Times New Roman"/>
          <w:sz w:val="24"/>
          <w:szCs w:val="24"/>
          <w:lang w:val="en-US"/>
        </w:rPr>
        <w:t xml:space="preserve">pancreatic </w:t>
      </w:r>
      <w:r w:rsidRPr="00D25CCB">
        <w:rPr>
          <w:rFonts w:ascii="Times New Roman" w:eastAsia="Calibri" w:hAnsi="Times New Roman" w:cs="Times New Roman"/>
          <w:sz w:val="24"/>
          <w:szCs w:val="24"/>
          <w:lang w:val="en-US"/>
        </w:rPr>
        <w:t xml:space="preserve">genes either as </w:t>
      </w:r>
      <w:r>
        <w:rPr>
          <w:rFonts w:ascii="Times New Roman" w:eastAsia="Calibri" w:hAnsi="Times New Roman" w:cs="Times New Roman"/>
          <w:sz w:val="24"/>
          <w:szCs w:val="24"/>
          <w:lang w:val="en-US"/>
        </w:rPr>
        <w:t xml:space="preserve">a </w:t>
      </w:r>
      <w:r w:rsidRPr="00D25CCB">
        <w:rPr>
          <w:rFonts w:ascii="Times New Roman" w:eastAsia="Calibri" w:hAnsi="Times New Roman" w:cs="Times New Roman"/>
          <w:sz w:val="24"/>
          <w:szCs w:val="24"/>
          <w:lang w:val="en-US"/>
        </w:rPr>
        <w:t xml:space="preserve">main effect </w:t>
      </w:r>
      <w:r>
        <w:rPr>
          <w:rFonts w:ascii="Times New Roman" w:eastAsia="Calibri" w:hAnsi="Times New Roman" w:cs="Times New Roman"/>
          <w:sz w:val="24"/>
          <w:szCs w:val="24"/>
          <w:lang w:val="en-US"/>
        </w:rPr>
        <w:t xml:space="preserve">and no interactions were observed </w:t>
      </w:r>
      <w:r w:rsidRPr="00D25CCB">
        <w:rPr>
          <w:rFonts w:ascii="Times New Roman" w:eastAsia="Calibri" w:hAnsi="Times New Roman" w:cs="Times New Roman"/>
          <w:sz w:val="24"/>
          <w:szCs w:val="24"/>
          <w:lang w:val="en-US"/>
        </w:rPr>
        <w:t>(P</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&gt;</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0.05).</w:t>
      </w:r>
    </w:p>
    <w:p w:rsidR="009E6400" w:rsidRPr="00D25CCB" w:rsidRDefault="009E6400" w:rsidP="00AE34F4">
      <w:pPr>
        <w:keepNext/>
        <w:spacing w:after="0" w:line="480" w:lineRule="auto"/>
        <w:ind w:left="578" w:hanging="578"/>
        <w:outlineLvl w:val="1"/>
        <w:rPr>
          <w:rFonts w:ascii="Times New Roman" w:eastAsia="SimSun" w:hAnsi="Times New Roman" w:cs="Times New Roman"/>
          <w:b/>
          <w:bCs/>
          <w:sz w:val="28"/>
          <w:szCs w:val="28"/>
          <w:lang w:val="en-US"/>
        </w:rPr>
      </w:pPr>
      <w:r w:rsidRPr="00D25CCB">
        <w:rPr>
          <w:rFonts w:ascii="Times New Roman" w:eastAsia="SimSun" w:hAnsi="Times New Roman" w:cs="Times New Roman"/>
          <w:b/>
          <w:bCs/>
          <w:sz w:val="28"/>
          <w:szCs w:val="28"/>
          <w:lang w:val="en-US"/>
        </w:rPr>
        <w:t>3.5 Upregulation</w:t>
      </w:r>
      <w:r w:rsidR="00456E39">
        <w:rPr>
          <w:rFonts w:ascii="Times New Roman" w:eastAsia="SimSun" w:hAnsi="Times New Roman" w:cs="Times New Roman"/>
          <w:b/>
          <w:bCs/>
          <w:sz w:val="28"/>
          <w:szCs w:val="28"/>
          <w:lang w:val="en-US"/>
        </w:rPr>
        <w:t xml:space="preserve"> of</w:t>
      </w:r>
      <w:r w:rsidRPr="00D25CCB">
        <w:rPr>
          <w:rFonts w:ascii="Times New Roman" w:eastAsia="SimSun" w:hAnsi="Times New Roman" w:cs="Times New Roman"/>
          <w:b/>
          <w:bCs/>
          <w:sz w:val="28"/>
          <w:szCs w:val="28"/>
          <w:lang w:val="en-US"/>
        </w:rPr>
        <w:t xml:space="preserve"> </w:t>
      </w:r>
      <w:r w:rsidRPr="00D25CCB">
        <w:rPr>
          <w:rFonts w:ascii="Times New Roman" w:eastAsia="SimSun" w:hAnsi="Times New Roman" w:cs="Times New Roman"/>
          <w:b/>
          <w:bCs/>
          <w:sz w:val="28"/>
          <w:szCs w:val="28"/>
        </w:rPr>
        <w:t>APN by</w:t>
      </w:r>
      <w:r w:rsidRPr="00D25CCB">
        <w:rPr>
          <w:rFonts w:ascii="Times New Roman" w:eastAsia="SimSun" w:hAnsi="Times New Roman" w:cs="Times New Roman"/>
          <w:b/>
          <w:bCs/>
          <w:sz w:val="28"/>
          <w:szCs w:val="28"/>
          <w:lang w:val="en-US"/>
        </w:rPr>
        <w:t xml:space="preserve"> coarsely ground corn and</w:t>
      </w:r>
      <w:r w:rsidRPr="00D25CCB">
        <w:rPr>
          <w:rFonts w:ascii="Times New Roman" w:eastAsia="SimSun" w:hAnsi="Times New Roman" w:cs="Times New Roman"/>
          <w:b/>
          <w:bCs/>
          <w:sz w:val="28"/>
          <w:szCs w:val="28"/>
        </w:rPr>
        <w:t xml:space="preserve"> CAT1</w:t>
      </w:r>
      <w:r w:rsidRPr="00D25CCB">
        <w:rPr>
          <w:rFonts w:ascii="Times New Roman" w:eastAsia="SimSun" w:hAnsi="Times New Roman" w:cs="Times New Roman"/>
          <w:b/>
          <w:bCs/>
          <w:sz w:val="28"/>
          <w:szCs w:val="28"/>
          <w:lang w:val="en-US"/>
        </w:rPr>
        <w:t xml:space="preserve"> by sugarcane bagasse in duodenum</w:t>
      </w:r>
    </w:p>
    <w:p w:rsidR="009E6400" w:rsidRPr="00D25CCB" w:rsidRDefault="009E6400" w:rsidP="00AE34F4">
      <w:pPr>
        <w:spacing w:line="480" w:lineRule="auto"/>
        <w:jc w:val="both"/>
        <w:rPr>
          <w:rFonts w:ascii="Times New Roman" w:eastAsia="Calibri" w:hAnsi="Times New Roman" w:cs="Times New Roman"/>
          <w:sz w:val="24"/>
          <w:szCs w:val="24"/>
        </w:rPr>
      </w:pPr>
      <w:r w:rsidRPr="00D25CCB">
        <w:rPr>
          <w:rFonts w:ascii="Times New Roman" w:eastAsia="Calibri" w:hAnsi="Times New Roman" w:cs="Times New Roman"/>
          <w:sz w:val="24"/>
          <w:szCs w:val="24"/>
        </w:rPr>
        <w:t xml:space="preserve">The mRNA expression of nineteen genes </w:t>
      </w:r>
      <w:r>
        <w:rPr>
          <w:rFonts w:ascii="Times New Roman" w:eastAsia="Calibri" w:hAnsi="Times New Roman" w:cs="Times New Roman"/>
          <w:sz w:val="24"/>
          <w:szCs w:val="24"/>
        </w:rPr>
        <w:t>was</w:t>
      </w:r>
      <w:r w:rsidRPr="00D25CCB">
        <w:rPr>
          <w:rFonts w:ascii="Times New Roman" w:eastAsia="Calibri" w:hAnsi="Times New Roman" w:cs="Times New Roman"/>
          <w:sz w:val="24"/>
          <w:szCs w:val="24"/>
        </w:rPr>
        <w:t xml:space="preserve"> investigated in response to feed SB addition and corn particle size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 xml:space="preserve">duodenum as presented in Table </w:t>
      </w:r>
      <w:r w:rsidR="000550C2">
        <w:rPr>
          <w:rFonts w:ascii="Times New Roman" w:eastAsia="Calibri" w:hAnsi="Times New Roman" w:cs="Times New Roman"/>
          <w:sz w:val="24"/>
          <w:szCs w:val="24"/>
        </w:rPr>
        <w:t>7</w:t>
      </w:r>
      <w:r w:rsidRPr="00D25CCB">
        <w:rPr>
          <w:rFonts w:ascii="Times New Roman" w:eastAsia="Calibri" w:hAnsi="Times New Roman" w:cs="Times New Roman"/>
          <w:sz w:val="24"/>
          <w:szCs w:val="24"/>
        </w:rPr>
        <w:t xml:space="preserve"> and </w:t>
      </w:r>
      <w:r w:rsidR="000550C2">
        <w:rPr>
          <w:rFonts w:ascii="Times New Roman" w:eastAsia="Calibri" w:hAnsi="Times New Roman" w:cs="Times New Roman"/>
          <w:sz w:val="24"/>
          <w:szCs w:val="24"/>
        </w:rPr>
        <w:t>8</w:t>
      </w:r>
      <w:r w:rsidRPr="00D25CCB">
        <w:rPr>
          <w:rFonts w:ascii="Times New Roman" w:eastAsia="Calibri" w:hAnsi="Times New Roman" w:cs="Times New Roman"/>
          <w:sz w:val="24"/>
          <w:szCs w:val="24"/>
        </w:rPr>
        <w:t xml:space="preserve">. It was shown that the CC diet significantly upregulated APN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duodenum compared with expression of the gene in the FC diet group. No responses to CC diet w</w:t>
      </w:r>
      <w:r>
        <w:rPr>
          <w:rFonts w:ascii="Times New Roman" w:eastAsia="Calibri" w:hAnsi="Times New Roman" w:cs="Times New Roman"/>
          <w:sz w:val="24"/>
          <w:szCs w:val="24"/>
        </w:rPr>
        <w:t>ere</w:t>
      </w:r>
      <w:r w:rsidRPr="00D25CCB">
        <w:rPr>
          <w:rFonts w:ascii="Times New Roman" w:eastAsia="Calibri" w:hAnsi="Times New Roman" w:cs="Times New Roman"/>
          <w:sz w:val="24"/>
          <w:szCs w:val="24"/>
        </w:rPr>
        <w:t xml:space="preserve"> observed </w:t>
      </w:r>
      <w:r>
        <w:rPr>
          <w:rFonts w:ascii="Times New Roman" w:eastAsia="Calibri" w:hAnsi="Times New Roman" w:cs="Times New Roman"/>
          <w:sz w:val="24"/>
          <w:szCs w:val="24"/>
        </w:rPr>
        <w:t xml:space="preserve">for other </w:t>
      </w:r>
      <w:r w:rsidRPr="00D25CCB">
        <w:rPr>
          <w:rFonts w:ascii="Times New Roman" w:eastAsia="Calibri" w:hAnsi="Times New Roman" w:cs="Times New Roman"/>
          <w:sz w:val="24"/>
          <w:szCs w:val="24"/>
        </w:rPr>
        <w:t>genes investigated, namely, ASCT1, ATP1A1,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CAT1, CAT2, CCK1R, CCK, bo,+AT, GLUT1, GLUT2, LAT1, PepT1, PepT2, SI,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vertAlign w:val="superscript"/>
        </w:rPr>
        <w:t>+</w:t>
      </w:r>
      <w:r w:rsidRPr="00D25CCB">
        <w:rPr>
          <w:rFonts w:ascii="Times New Roman" w:eastAsia="Calibri" w:hAnsi="Times New Roman" w:cs="Times New Roman"/>
          <w:sz w:val="24"/>
          <w:szCs w:val="24"/>
        </w:rPr>
        <w:t xml:space="preserve">LAT2, and rBAT. Addition of 2% SB upregulated CAT1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duodenum compared to the expression in the birds without SB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However, 2% SB did not affect </w:t>
      </w:r>
      <w:r w:rsidRPr="00D25CCB">
        <w:rPr>
          <w:rFonts w:ascii="Times New Roman" w:eastAsia="Calibri" w:hAnsi="Times New Roman" w:cs="Times New Roman"/>
          <w:sz w:val="24"/>
          <w:szCs w:val="24"/>
          <w:lang w:val="en-US"/>
        </w:rPr>
        <w:t xml:space="preserve">the expression of the genes </w:t>
      </w:r>
      <w:r w:rsidRPr="00D25CCB">
        <w:rPr>
          <w:rFonts w:ascii="Times New Roman" w:eastAsia="Calibri" w:hAnsi="Times New Roman" w:cs="Times New Roman"/>
          <w:sz w:val="24"/>
          <w:szCs w:val="24"/>
        </w:rPr>
        <w:t>APN, ASCT1, ATP1A1,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CAT2, CCK1R, CCK, bo,+AT, GLUT1, GLUT2, LAT1, PepT1, PepT2, SI,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rPr>
        <w:t xml:space="preserve">+LAT2, and rBAT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 xml:space="preserve">duodenum </w:t>
      </w:r>
      <w:r w:rsidRPr="00D25CCB">
        <w:rPr>
          <w:rFonts w:ascii="Times New Roman" w:eastAsia="Calibri" w:hAnsi="Times New Roman" w:cs="Times New Roman"/>
          <w:sz w:val="24"/>
          <w:szCs w:val="24"/>
          <w:lang w:val="en-US"/>
        </w:rPr>
        <w:t>(P</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&gt;</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0.05).</w:t>
      </w:r>
      <w:r w:rsidRPr="00D25CCB">
        <w:rPr>
          <w:rFonts w:ascii="Times New Roman" w:eastAsia="Calibri" w:hAnsi="Times New Roman" w:cs="Times New Roman"/>
          <w:sz w:val="24"/>
          <w:szCs w:val="24"/>
        </w:rPr>
        <w:t xml:space="preserve"> A particle size × SB interaction was observed </w:t>
      </w:r>
      <w:r>
        <w:rPr>
          <w:rFonts w:ascii="Times New Roman" w:eastAsia="Calibri" w:hAnsi="Times New Roman" w:cs="Times New Roman"/>
          <w:sz w:val="24"/>
          <w:szCs w:val="24"/>
        </w:rPr>
        <w:t xml:space="preserve">for </w:t>
      </w:r>
      <w:r w:rsidRPr="00D25CCB">
        <w:rPr>
          <w:rFonts w:ascii="Times New Roman" w:eastAsia="Calibri" w:hAnsi="Times New Roman" w:cs="Times New Roman"/>
          <w:sz w:val="24"/>
          <w:szCs w:val="24"/>
        </w:rPr>
        <w:t xml:space="preserve">expression of gene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rPr>
        <w:t>+LAT1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where 2% SB downregulated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rPr>
        <w:t xml:space="preserve">+LAT1 only in the birds fed FC but not in those fed CC diet. </w:t>
      </w:r>
    </w:p>
    <w:p w:rsidR="009E6400" w:rsidRPr="00D25CCB" w:rsidRDefault="009E6400" w:rsidP="00AE34F4">
      <w:pPr>
        <w:keepNext/>
        <w:spacing w:before="240" w:after="0" w:line="480" w:lineRule="auto"/>
        <w:ind w:left="578" w:hanging="578"/>
        <w:outlineLvl w:val="1"/>
        <w:rPr>
          <w:rFonts w:ascii="Times New Roman" w:eastAsia="SimSun" w:hAnsi="Times New Roman" w:cs="Times New Roman"/>
          <w:b/>
          <w:bCs/>
          <w:sz w:val="28"/>
          <w:szCs w:val="28"/>
          <w:lang w:val="en-US"/>
        </w:rPr>
      </w:pPr>
      <w:r w:rsidRPr="00D25CCB">
        <w:rPr>
          <w:rFonts w:ascii="Times New Roman" w:eastAsia="SimSun" w:hAnsi="Times New Roman" w:cs="Times New Roman"/>
          <w:b/>
          <w:bCs/>
          <w:sz w:val="28"/>
          <w:szCs w:val="28"/>
          <w:lang w:val="en-US"/>
        </w:rPr>
        <w:t xml:space="preserve">3.6 Upregulation of jejunal </w:t>
      </w:r>
      <w:r w:rsidRPr="00D25CCB">
        <w:rPr>
          <w:rFonts w:ascii="Times New Roman" w:eastAsia="SimSun" w:hAnsi="Times New Roman" w:cs="Times New Roman"/>
          <w:b/>
          <w:bCs/>
          <w:sz w:val="28"/>
          <w:szCs w:val="28"/>
        </w:rPr>
        <w:t xml:space="preserve">ASCT1 and </w:t>
      </w:r>
      <w:r w:rsidR="00456E39">
        <w:rPr>
          <w:rFonts w:ascii="Times New Roman" w:eastAsia="SimSun" w:hAnsi="Times New Roman" w:cs="Times New Roman"/>
          <w:b/>
          <w:bCs/>
          <w:sz w:val="28"/>
          <w:szCs w:val="28"/>
        </w:rPr>
        <w:t>y</w:t>
      </w:r>
      <w:r w:rsidRPr="00D25CCB">
        <w:rPr>
          <w:rFonts w:ascii="Times New Roman" w:eastAsia="SimSun" w:hAnsi="Times New Roman" w:cs="Times New Roman"/>
          <w:b/>
          <w:bCs/>
          <w:sz w:val="28"/>
          <w:szCs w:val="28"/>
        </w:rPr>
        <w:t>+LAT2 by</w:t>
      </w:r>
      <w:r w:rsidRPr="00D25CCB">
        <w:rPr>
          <w:rFonts w:ascii="Times New Roman" w:eastAsia="SimSun" w:hAnsi="Times New Roman" w:cs="Times New Roman"/>
          <w:b/>
          <w:bCs/>
          <w:sz w:val="28"/>
          <w:szCs w:val="28"/>
          <w:lang w:val="en-US"/>
        </w:rPr>
        <w:t xml:space="preserve"> coarsely ground corn and CAT1 by sugarcane bagasse </w:t>
      </w:r>
    </w:p>
    <w:p w:rsidR="009E6400" w:rsidRPr="00D25CCB" w:rsidRDefault="009E6400" w:rsidP="00AE34F4">
      <w:pPr>
        <w:spacing w:line="480" w:lineRule="auto"/>
        <w:jc w:val="both"/>
        <w:rPr>
          <w:rFonts w:ascii="Times New Roman" w:eastAsia="Calibri" w:hAnsi="Times New Roman" w:cs="Times New Roman"/>
          <w:sz w:val="24"/>
          <w:szCs w:val="24"/>
          <w:lang w:val="en-US"/>
        </w:rPr>
      </w:pPr>
      <w:r w:rsidRPr="00D25CCB">
        <w:rPr>
          <w:rFonts w:ascii="Times New Roman" w:eastAsia="Calibri" w:hAnsi="Times New Roman" w:cs="Times New Roman"/>
          <w:sz w:val="24"/>
          <w:szCs w:val="24"/>
        </w:rPr>
        <w:t xml:space="preserve">The mRNA expression of nineteen jejunal genes in response to feed SB addition and corn particle size was examined (Table </w:t>
      </w:r>
      <w:r w:rsidR="000550C2">
        <w:rPr>
          <w:rFonts w:ascii="Times New Roman" w:eastAsia="Calibri" w:hAnsi="Times New Roman" w:cs="Times New Roman"/>
          <w:sz w:val="24"/>
          <w:szCs w:val="24"/>
        </w:rPr>
        <w:t>9</w:t>
      </w:r>
      <w:r w:rsidRPr="00D25CCB">
        <w:rPr>
          <w:rFonts w:ascii="Times New Roman" w:eastAsia="Calibri" w:hAnsi="Times New Roman" w:cs="Times New Roman"/>
          <w:sz w:val="24"/>
          <w:szCs w:val="24"/>
        </w:rPr>
        <w:t xml:space="preserve"> and 1</w:t>
      </w:r>
      <w:r w:rsidR="000550C2">
        <w:rPr>
          <w:rFonts w:ascii="Times New Roman" w:eastAsia="Calibri" w:hAnsi="Times New Roman" w:cs="Times New Roman"/>
          <w:sz w:val="24"/>
          <w:szCs w:val="24"/>
        </w:rPr>
        <w:t>0</w:t>
      </w:r>
      <w:r w:rsidRPr="00D25CCB">
        <w:rPr>
          <w:rFonts w:ascii="Times New Roman" w:eastAsia="Calibri" w:hAnsi="Times New Roman" w:cs="Times New Roman"/>
          <w:sz w:val="24"/>
          <w:szCs w:val="24"/>
        </w:rPr>
        <w:t>). The expression of ASCT1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0.01) and Y+LAT2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in jejunum were upregulated in birds fed CC diet compared with those fed FC diet. Corn particle size did not affect </w:t>
      </w:r>
      <w:r>
        <w:rPr>
          <w:rFonts w:ascii="Times New Roman" w:eastAsia="Calibri" w:hAnsi="Times New Roman" w:cs="Times New Roman"/>
          <w:sz w:val="24"/>
          <w:szCs w:val="24"/>
        </w:rPr>
        <w:t xml:space="preserve">other </w:t>
      </w:r>
      <w:r w:rsidRPr="00D25CCB">
        <w:rPr>
          <w:rFonts w:ascii="Times New Roman" w:eastAsia="Calibri" w:hAnsi="Times New Roman" w:cs="Times New Roman"/>
          <w:sz w:val="24"/>
          <w:szCs w:val="24"/>
        </w:rPr>
        <w:t>genes investigated</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APN, ATP1A1,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CAT1, CAT2, CCK1R, CCK, bo,+AT, GLUT1, GLUT2, LAT1, PepT1, PepT2, SI,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rPr>
        <w:t xml:space="preserve">+LAT1, and rBAT, in jejunum </w:t>
      </w:r>
      <w:r w:rsidRPr="00D25CCB">
        <w:rPr>
          <w:rFonts w:ascii="Times New Roman" w:eastAsia="Calibri" w:hAnsi="Times New Roman" w:cs="Times New Roman"/>
          <w:sz w:val="24"/>
          <w:szCs w:val="24"/>
          <w:lang w:val="en-US"/>
        </w:rPr>
        <w:t>(P</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&gt;</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0.05).</w:t>
      </w:r>
      <w:r w:rsidRPr="00D25CCB">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lastRenderedPageBreak/>
        <w:t xml:space="preserve">Birds </w:t>
      </w:r>
      <w:r>
        <w:rPr>
          <w:rFonts w:ascii="Times New Roman" w:eastAsia="Calibri" w:hAnsi="Times New Roman" w:cs="Times New Roman"/>
          <w:sz w:val="24"/>
          <w:szCs w:val="24"/>
        </w:rPr>
        <w:t xml:space="preserve">fed </w:t>
      </w:r>
      <w:r w:rsidRPr="00D25CCB">
        <w:rPr>
          <w:rFonts w:ascii="Times New Roman" w:eastAsia="Calibri" w:hAnsi="Times New Roman" w:cs="Times New Roman"/>
          <w:sz w:val="24"/>
          <w:szCs w:val="24"/>
        </w:rPr>
        <w:t xml:space="preserve">2% SB </w:t>
      </w:r>
      <w:r>
        <w:rPr>
          <w:rFonts w:ascii="Times New Roman" w:eastAsia="Calibri" w:hAnsi="Times New Roman" w:cs="Times New Roman"/>
          <w:sz w:val="24"/>
          <w:szCs w:val="24"/>
        </w:rPr>
        <w:t xml:space="preserve">had </w:t>
      </w:r>
      <w:r w:rsidRPr="00D25CCB">
        <w:rPr>
          <w:rFonts w:ascii="Times New Roman" w:eastAsia="Calibri" w:hAnsi="Times New Roman" w:cs="Times New Roman"/>
          <w:sz w:val="24"/>
          <w:szCs w:val="24"/>
        </w:rPr>
        <w:t>upregulated jejunal CAT1 compared to birds fed diet without SB (P&lt;0.05). No responses to 2% SB w</w:t>
      </w:r>
      <w:r>
        <w:rPr>
          <w:rFonts w:ascii="Times New Roman" w:eastAsia="Calibri" w:hAnsi="Times New Roman" w:cs="Times New Roman"/>
          <w:sz w:val="24"/>
          <w:szCs w:val="24"/>
        </w:rPr>
        <w:t>ere</w:t>
      </w:r>
      <w:r w:rsidRPr="00D25CCB">
        <w:rPr>
          <w:rFonts w:ascii="Times New Roman" w:eastAsia="Calibri" w:hAnsi="Times New Roman" w:cs="Times New Roman"/>
          <w:sz w:val="24"/>
          <w:szCs w:val="24"/>
        </w:rPr>
        <w:t xml:space="preserve"> observed in </w:t>
      </w:r>
      <w:r>
        <w:rPr>
          <w:rFonts w:ascii="Times New Roman" w:eastAsia="Calibri" w:hAnsi="Times New Roman" w:cs="Times New Roman"/>
          <w:sz w:val="24"/>
          <w:szCs w:val="24"/>
        </w:rPr>
        <w:t xml:space="preserve">other </w:t>
      </w:r>
      <w:r w:rsidRPr="00D25CCB">
        <w:rPr>
          <w:rFonts w:ascii="Times New Roman" w:eastAsia="Calibri" w:hAnsi="Times New Roman" w:cs="Times New Roman"/>
          <w:sz w:val="24"/>
          <w:szCs w:val="24"/>
        </w:rPr>
        <w:t>investigated genes: APN, ATP1A1,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CAT2, CCK1R, CCK, bo,+AT, GLUT1, LAT1, PepT1, PepT2, SI, </w:t>
      </w:r>
      <w:r w:rsidR="001F36BE">
        <w:rPr>
          <w:rFonts w:ascii="Times New Roman" w:eastAsia="Calibri" w:hAnsi="Times New Roman" w:cs="Times New Roman"/>
          <w:sz w:val="24"/>
          <w:szCs w:val="24"/>
        </w:rPr>
        <w:t>y</w:t>
      </w:r>
      <w:r w:rsidRPr="00D25CCB">
        <w:rPr>
          <w:rFonts w:ascii="Times New Roman" w:eastAsia="Calibri" w:hAnsi="Times New Roman" w:cs="Times New Roman"/>
          <w:sz w:val="24"/>
          <w:szCs w:val="24"/>
        </w:rPr>
        <w:t xml:space="preserve">+LAT1, and rBAT, in jejunum </w:t>
      </w:r>
      <w:r w:rsidRPr="00D25CCB">
        <w:rPr>
          <w:rFonts w:ascii="Times New Roman" w:eastAsia="Calibri" w:hAnsi="Times New Roman" w:cs="Times New Roman"/>
          <w:sz w:val="24"/>
          <w:szCs w:val="24"/>
          <w:lang w:val="en-US"/>
        </w:rPr>
        <w:t>(P</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&gt;</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0.05).</w:t>
      </w:r>
      <w:r w:rsidRPr="00D25CCB">
        <w:rPr>
          <w:rFonts w:ascii="Times New Roman" w:eastAsia="Calibri" w:hAnsi="Times New Roman" w:cs="Times New Roman"/>
          <w:sz w:val="24"/>
          <w:szCs w:val="24"/>
        </w:rPr>
        <w:t xml:space="preserve"> No interaction</w:t>
      </w:r>
      <w:r>
        <w:rPr>
          <w:rFonts w:ascii="Times New Roman" w:eastAsia="Calibri" w:hAnsi="Times New Roman" w:cs="Times New Roman"/>
          <w:sz w:val="24"/>
          <w:szCs w:val="24"/>
        </w:rPr>
        <w:t>s</w:t>
      </w:r>
      <w:r w:rsidRPr="00D25CCB">
        <w:rPr>
          <w:rFonts w:ascii="Times New Roman" w:eastAsia="Calibri" w:hAnsi="Times New Roman" w:cs="Times New Roman"/>
          <w:sz w:val="24"/>
          <w:szCs w:val="24"/>
        </w:rPr>
        <w:t xml:space="preserve"> w</w:t>
      </w:r>
      <w:r>
        <w:rPr>
          <w:rFonts w:ascii="Times New Roman" w:eastAsia="Calibri" w:hAnsi="Times New Roman" w:cs="Times New Roman"/>
          <w:sz w:val="24"/>
          <w:szCs w:val="24"/>
        </w:rPr>
        <w:t>ere</w:t>
      </w:r>
      <w:r w:rsidRPr="00D25CCB">
        <w:rPr>
          <w:rFonts w:ascii="Times New Roman" w:eastAsia="Calibri" w:hAnsi="Times New Roman" w:cs="Times New Roman"/>
          <w:sz w:val="24"/>
          <w:szCs w:val="24"/>
        </w:rPr>
        <w:t xml:space="preserve"> observed between particle size and SB on expression of </w:t>
      </w:r>
      <w:r>
        <w:rPr>
          <w:rFonts w:ascii="Times New Roman" w:eastAsia="Calibri" w:hAnsi="Times New Roman" w:cs="Times New Roman"/>
          <w:sz w:val="24"/>
          <w:szCs w:val="24"/>
        </w:rPr>
        <w:t xml:space="preserve">other </w:t>
      </w:r>
      <w:r w:rsidRPr="00D25CCB">
        <w:rPr>
          <w:rFonts w:ascii="Times New Roman" w:eastAsia="Calibri" w:hAnsi="Times New Roman" w:cs="Times New Roman"/>
          <w:sz w:val="24"/>
          <w:szCs w:val="24"/>
        </w:rPr>
        <w:t xml:space="preserve">investigated genes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jejunum. However,</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lang w:val="en-US"/>
        </w:rPr>
        <w:t xml:space="preserve">a tendency </w:t>
      </w:r>
      <w:r>
        <w:rPr>
          <w:rFonts w:ascii="Times New Roman" w:eastAsia="Calibri" w:hAnsi="Times New Roman" w:cs="Times New Roman"/>
          <w:sz w:val="24"/>
          <w:szCs w:val="24"/>
          <w:lang w:val="en-US"/>
        </w:rPr>
        <w:t xml:space="preserve">for a </w:t>
      </w:r>
      <w:r w:rsidRPr="00D25CCB">
        <w:rPr>
          <w:rFonts w:ascii="Times New Roman" w:eastAsia="Calibri" w:hAnsi="Times New Roman" w:cs="Times New Roman"/>
          <w:sz w:val="24"/>
          <w:szCs w:val="24"/>
          <w:lang w:val="en-US"/>
        </w:rPr>
        <w:t xml:space="preserve">particle size × SB interaction was observed </w:t>
      </w:r>
      <w:r>
        <w:rPr>
          <w:rFonts w:ascii="Times New Roman" w:eastAsia="Calibri" w:hAnsi="Times New Roman" w:cs="Times New Roman"/>
          <w:sz w:val="24"/>
          <w:szCs w:val="24"/>
          <w:lang w:val="en-US"/>
        </w:rPr>
        <w:t xml:space="preserve">for </w:t>
      </w:r>
      <w:r w:rsidRPr="00D25CCB">
        <w:rPr>
          <w:rFonts w:ascii="Times New Roman" w:eastAsia="Calibri" w:hAnsi="Times New Roman" w:cs="Times New Roman"/>
          <w:sz w:val="24"/>
          <w:szCs w:val="24"/>
          <w:lang w:val="en-US"/>
        </w:rPr>
        <w:t xml:space="preserve">expression of CAT1 (P = 0.077) in </w:t>
      </w:r>
      <w:r>
        <w:rPr>
          <w:rFonts w:ascii="Times New Roman" w:eastAsia="Calibri" w:hAnsi="Times New Roman" w:cs="Times New Roman"/>
          <w:sz w:val="24"/>
          <w:szCs w:val="24"/>
          <w:lang w:val="en-US"/>
        </w:rPr>
        <w:t xml:space="preserve">the </w:t>
      </w:r>
      <w:r w:rsidRPr="00D25CCB">
        <w:rPr>
          <w:rFonts w:ascii="Times New Roman" w:eastAsia="Calibri" w:hAnsi="Times New Roman" w:cs="Times New Roman"/>
          <w:sz w:val="24"/>
          <w:szCs w:val="24"/>
          <w:lang w:val="en-US"/>
        </w:rPr>
        <w:t>jejunum, where the birds fed CC diet with 2% SB inclusion tended to upregulate</w:t>
      </w:r>
      <w:r>
        <w:rPr>
          <w:rFonts w:ascii="Times New Roman" w:eastAsia="Calibri" w:hAnsi="Times New Roman" w:cs="Times New Roman"/>
          <w:sz w:val="24"/>
          <w:szCs w:val="24"/>
          <w:lang w:val="en-US"/>
        </w:rPr>
        <w:t xml:space="preserve"> </w:t>
      </w:r>
      <w:r w:rsidRPr="00D25CCB">
        <w:rPr>
          <w:rFonts w:ascii="Times New Roman" w:eastAsia="Calibri" w:hAnsi="Times New Roman" w:cs="Times New Roman"/>
          <w:sz w:val="24"/>
          <w:szCs w:val="24"/>
          <w:lang w:val="en-US"/>
        </w:rPr>
        <w:t>CAT1.</w:t>
      </w:r>
    </w:p>
    <w:p w:rsidR="009E6400" w:rsidRPr="00D25CCB" w:rsidRDefault="009E6400" w:rsidP="00AE34F4">
      <w:pPr>
        <w:keepNext/>
        <w:spacing w:before="240" w:after="0" w:line="480" w:lineRule="auto"/>
        <w:ind w:left="578" w:hanging="578"/>
        <w:outlineLvl w:val="1"/>
        <w:rPr>
          <w:rFonts w:ascii="Times New Roman" w:eastAsia="SimSun" w:hAnsi="Times New Roman" w:cs="Times New Roman"/>
          <w:b/>
          <w:bCs/>
          <w:sz w:val="28"/>
          <w:szCs w:val="28"/>
          <w:lang w:val="en-US"/>
        </w:rPr>
      </w:pPr>
      <w:r w:rsidRPr="00D25CCB">
        <w:rPr>
          <w:rFonts w:ascii="Times New Roman" w:eastAsia="SimSun" w:hAnsi="Times New Roman" w:cs="Times New Roman"/>
          <w:b/>
          <w:bCs/>
          <w:sz w:val="28"/>
          <w:szCs w:val="28"/>
          <w:lang w:val="en-US"/>
        </w:rPr>
        <w:t xml:space="preserve">3.7 Upregulation of ileal </w:t>
      </w:r>
      <w:r w:rsidRPr="00D25CCB">
        <w:rPr>
          <w:rFonts w:ascii="Times New Roman" w:eastAsia="SimSun" w:hAnsi="Times New Roman" w:cs="Times New Roman"/>
          <w:b/>
          <w:bCs/>
          <w:sz w:val="28"/>
          <w:szCs w:val="28"/>
        </w:rPr>
        <w:t>PepT2 by</w:t>
      </w:r>
      <w:r w:rsidRPr="00D25CCB">
        <w:rPr>
          <w:rFonts w:ascii="Times New Roman" w:eastAsia="SimSun" w:hAnsi="Times New Roman" w:cs="Times New Roman"/>
          <w:b/>
          <w:bCs/>
          <w:sz w:val="28"/>
          <w:szCs w:val="28"/>
          <w:lang w:val="en-US"/>
        </w:rPr>
        <w:t xml:space="preserve"> coarsely ground corn and CAT1 by sugarcane bagasse</w:t>
      </w:r>
    </w:p>
    <w:p w:rsidR="009E6400" w:rsidRPr="00381A39" w:rsidRDefault="009E6400" w:rsidP="00AE34F4">
      <w:pPr>
        <w:spacing w:line="480" w:lineRule="auto"/>
        <w:jc w:val="both"/>
        <w:rPr>
          <w:rFonts w:ascii="Times New Roman" w:eastAsia="Calibri" w:hAnsi="Times New Roman" w:cs="Times New Roman"/>
          <w:sz w:val="24"/>
          <w:szCs w:val="24"/>
        </w:rPr>
      </w:pPr>
      <w:r w:rsidRPr="00D25CCB">
        <w:rPr>
          <w:rFonts w:ascii="Times New Roman" w:eastAsia="Calibri" w:hAnsi="Times New Roman" w:cs="Times New Roman"/>
          <w:sz w:val="24"/>
          <w:szCs w:val="24"/>
        </w:rPr>
        <w:t>The mRNA expression of eighteen ileal genes in response to feed SB addition and corn particle size was examined (Table 1</w:t>
      </w:r>
      <w:r w:rsidR="000550C2">
        <w:rPr>
          <w:rFonts w:ascii="Times New Roman" w:eastAsia="Calibri" w:hAnsi="Times New Roman" w:cs="Times New Roman"/>
          <w:sz w:val="24"/>
          <w:szCs w:val="24"/>
        </w:rPr>
        <w:t>1</w:t>
      </w:r>
      <w:r w:rsidRPr="00D25CCB">
        <w:rPr>
          <w:rFonts w:ascii="Times New Roman" w:eastAsia="Calibri" w:hAnsi="Times New Roman" w:cs="Times New Roman"/>
          <w:sz w:val="24"/>
          <w:szCs w:val="24"/>
        </w:rPr>
        <w:t xml:space="preserve"> and 1</w:t>
      </w:r>
      <w:r w:rsidR="000550C2">
        <w:rPr>
          <w:rFonts w:ascii="Times New Roman" w:eastAsia="Calibri" w:hAnsi="Times New Roman" w:cs="Times New Roman"/>
          <w:sz w:val="24"/>
          <w:szCs w:val="24"/>
        </w:rPr>
        <w:t>2</w:t>
      </w:r>
      <w:r w:rsidRPr="00D25CCB">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Birds fed the </w:t>
      </w:r>
      <w:r w:rsidRPr="00D25CCB">
        <w:rPr>
          <w:rFonts w:ascii="Times New Roman" w:eastAsia="Calibri" w:hAnsi="Times New Roman" w:cs="Times New Roman"/>
          <w:sz w:val="24"/>
          <w:szCs w:val="24"/>
          <w:lang w:val="en-US"/>
        </w:rPr>
        <w:t xml:space="preserve">CC diet </w:t>
      </w:r>
      <w:r>
        <w:rPr>
          <w:rFonts w:ascii="Times New Roman" w:eastAsia="Calibri" w:hAnsi="Times New Roman" w:cs="Times New Roman"/>
          <w:sz w:val="24"/>
          <w:szCs w:val="24"/>
          <w:lang w:val="en-US"/>
        </w:rPr>
        <w:t xml:space="preserve">had </w:t>
      </w:r>
      <w:r w:rsidRPr="00D25CCB">
        <w:rPr>
          <w:rFonts w:ascii="Times New Roman" w:eastAsia="Calibri" w:hAnsi="Times New Roman" w:cs="Times New Roman"/>
          <w:sz w:val="24"/>
          <w:szCs w:val="24"/>
          <w:lang w:val="en-US"/>
        </w:rPr>
        <w:t xml:space="preserve">upregulated ileal </w:t>
      </w:r>
      <w:r w:rsidRPr="00D25CCB">
        <w:rPr>
          <w:rFonts w:ascii="Times New Roman" w:eastAsia="Calibri" w:hAnsi="Times New Roman" w:cs="Times New Roman"/>
          <w:sz w:val="24"/>
          <w:szCs w:val="24"/>
        </w:rPr>
        <w:t xml:space="preserve">PepT2 compared to birds fed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FC diet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CC diet tended to upregulate CCK1R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0.056) and </w:t>
      </w:r>
      <w:r w:rsidR="00456E39">
        <w:rPr>
          <w:rFonts w:ascii="Times New Roman" w:eastAsia="Calibri" w:hAnsi="Times New Roman" w:cs="Times New Roman"/>
          <w:sz w:val="24"/>
          <w:szCs w:val="24"/>
        </w:rPr>
        <w:t>y</w:t>
      </w:r>
      <w:r w:rsidRPr="00D25CCB">
        <w:rPr>
          <w:rFonts w:ascii="Times New Roman" w:eastAsia="Calibri" w:hAnsi="Times New Roman" w:cs="Times New Roman"/>
          <w:sz w:val="24"/>
          <w:szCs w:val="24"/>
        </w:rPr>
        <w:t>+LAT1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0.097)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ileum. Corn particle size did not affect the expression of: APN, ASCT1, ATP1A1,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CAT1, CAT2, CCK, bo,+AT, GLUT1, GLUT2, LAT1, PepT1, SI,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vertAlign w:val="superscript"/>
        </w:rPr>
        <w:t>+</w:t>
      </w:r>
      <w:r w:rsidRPr="00D25CCB">
        <w:rPr>
          <w:rFonts w:ascii="Times New Roman" w:eastAsia="Calibri" w:hAnsi="Times New Roman" w:cs="Times New Roman"/>
          <w:sz w:val="24"/>
          <w:szCs w:val="24"/>
        </w:rPr>
        <w:t xml:space="preserve">LAT2 and rBAT,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 xml:space="preserve">ileum. </w:t>
      </w:r>
      <w:r>
        <w:rPr>
          <w:rFonts w:ascii="Times New Roman" w:eastAsia="Calibri" w:hAnsi="Times New Roman" w:cs="Times New Roman"/>
          <w:sz w:val="24"/>
          <w:szCs w:val="24"/>
        </w:rPr>
        <w:t xml:space="preserve">Inclusion of </w:t>
      </w:r>
      <w:r w:rsidRPr="00D25CCB">
        <w:rPr>
          <w:rFonts w:ascii="Times New Roman" w:eastAsia="Calibri" w:hAnsi="Times New Roman" w:cs="Times New Roman"/>
          <w:sz w:val="24"/>
          <w:szCs w:val="24"/>
        </w:rPr>
        <w:t xml:space="preserve">2% SB </w:t>
      </w:r>
      <w:r>
        <w:rPr>
          <w:rFonts w:ascii="Times New Roman" w:eastAsia="Calibri" w:hAnsi="Times New Roman" w:cs="Times New Roman"/>
          <w:sz w:val="24"/>
          <w:szCs w:val="24"/>
        </w:rPr>
        <w:t xml:space="preserve">upregulated </w:t>
      </w:r>
      <w:r w:rsidRPr="00D25CCB">
        <w:rPr>
          <w:rFonts w:ascii="Times New Roman" w:eastAsia="Calibri" w:hAnsi="Times New Roman" w:cs="Times New Roman"/>
          <w:sz w:val="24"/>
          <w:szCs w:val="24"/>
        </w:rPr>
        <w:t>expression of B</w:t>
      </w:r>
      <w:r w:rsidRPr="00D25CCB">
        <w:rPr>
          <w:rFonts w:ascii="Times New Roman" w:eastAsia="Calibri" w:hAnsi="Times New Roman" w:cs="Times New Roman"/>
          <w:sz w:val="24"/>
          <w:szCs w:val="24"/>
          <w:vertAlign w:val="superscript"/>
        </w:rPr>
        <w:t>o</w:t>
      </w:r>
      <w:r w:rsidRPr="00D25CCB">
        <w:rPr>
          <w:rFonts w:ascii="Times New Roman" w:eastAsia="Calibri" w:hAnsi="Times New Roman" w:cs="Times New Roman"/>
          <w:sz w:val="24"/>
          <w:szCs w:val="24"/>
        </w:rPr>
        <w:t xml:space="preserve">AT and CAT1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ileum compared to birds given no SB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w:t>
      </w:r>
      <w:r>
        <w:rPr>
          <w:rFonts w:ascii="Times New Roman" w:eastAsia="Calibri" w:hAnsi="Times New Roman" w:cs="Times New Roman"/>
          <w:sz w:val="24"/>
          <w:szCs w:val="24"/>
        </w:rPr>
        <w:t xml:space="preserve">Inclusion of </w:t>
      </w:r>
      <w:r w:rsidRPr="00D25CCB">
        <w:rPr>
          <w:rFonts w:ascii="Times New Roman" w:eastAsia="Calibri" w:hAnsi="Times New Roman" w:cs="Times New Roman"/>
          <w:sz w:val="24"/>
          <w:szCs w:val="24"/>
        </w:rPr>
        <w:t xml:space="preserve">2% SB </w:t>
      </w:r>
      <w:r>
        <w:rPr>
          <w:rFonts w:ascii="Times New Roman" w:eastAsia="Calibri" w:hAnsi="Times New Roman" w:cs="Times New Roman"/>
          <w:sz w:val="24"/>
          <w:szCs w:val="24"/>
        </w:rPr>
        <w:t xml:space="preserve">had no effect (P &gt; 0.05) on </w:t>
      </w:r>
      <w:r w:rsidRPr="00D25CCB">
        <w:rPr>
          <w:rFonts w:ascii="Times New Roman" w:eastAsia="Calibri" w:hAnsi="Times New Roman" w:cs="Times New Roman"/>
          <w:sz w:val="24"/>
          <w:szCs w:val="24"/>
        </w:rPr>
        <w:t>other genes</w:t>
      </w:r>
      <w:r>
        <w:rPr>
          <w:rFonts w:ascii="Times New Roman" w:eastAsia="Calibri" w:hAnsi="Times New Roman" w:cs="Times New Roman"/>
          <w:sz w:val="24"/>
          <w:szCs w:val="24"/>
        </w:rPr>
        <w:t>:</w:t>
      </w:r>
      <w:r w:rsidRPr="00D25CCB">
        <w:rPr>
          <w:rFonts w:ascii="Times New Roman" w:eastAsia="Calibri" w:hAnsi="Times New Roman" w:cs="Times New Roman"/>
          <w:sz w:val="24"/>
          <w:szCs w:val="24"/>
        </w:rPr>
        <w:t xml:space="preserve"> APN, CAT2, CCK1R, CCK, bo,+AT, GLUT1, LAT1, PepT1, PepT2, SI, </w:t>
      </w:r>
      <w:r w:rsidR="00DE40A4">
        <w:rPr>
          <w:rFonts w:ascii="Times New Roman" w:eastAsia="Calibri" w:hAnsi="Times New Roman" w:cs="Times New Roman"/>
          <w:sz w:val="24"/>
          <w:szCs w:val="24"/>
        </w:rPr>
        <w:t>y</w:t>
      </w:r>
      <w:r w:rsidRPr="00D25CCB">
        <w:rPr>
          <w:rFonts w:ascii="Times New Roman" w:eastAsia="Calibri" w:hAnsi="Times New Roman" w:cs="Times New Roman"/>
          <w:sz w:val="24"/>
          <w:szCs w:val="24"/>
          <w:vertAlign w:val="superscript"/>
        </w:rPr>
        <w:t>+</w:t>
      </w:r>
      <w:r w:rsidRPr="00D25CCB">
        <w:rPr>
          <w:rFonts w:ascii="Times New Roman" w:eastAsia="Calibri" w:hAnsi="Times New Roman" w:cs="Times New Roman"/>
          <w:sz w:val="24"/>
          <w:szCs w:val="24"/>
        </w:rPr>
        <w:t xml:space="preserve">LAT1, and rBAT in ileum. A particle size × SB interaction was observed </w:t>
      </w:r>
      <w:r>
        <w:rPr>
          <w:rFonts w:ascii="Times New Roman" w:eastAsia="Calibri" w:hAnsi="Times New Roman" w:cs="Times New Roman"/>
          <w:sz w:val="24"/>
          <w:szCs w:val="24"/>
        </w:rPr>
        <w:t xml:space="preserve">for </w:t>
      </w:r>
      <w:r w:rsidRPr="00D25CCB">
        <w:rPr>
          <w:rFonts w:ascii="Times New Roman" w:eastAsia="Calibri" w:hAnsi="Times New Roman" w:cs="Times New Roman"/>
          <w:sz w:val="24"/>
          <w:szCs w:val="24"/>
        </w:rPr>
        <w:t xml:space="preserve">expression of ATP1A1 in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ileum (P</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&lt;</w:t>
      </w:r>
      <w:r>
        <w:rPr>
          <w:rFonts w:ascii="Times New Roman" w:eastAsia="Calibri" w:hAnsi="Times New Roman" w:cs="Times New Roman"/>
          <w:sz w:val="24"/>
          <w:szCs w:val="24"/>
        </w:rPr>
        <w:t xml:space="preserve"> </w:t>
      </w:r>
      <w:r w:rsidRPr="00D25CCB">
        <w:rPr>
          <w:rFonts w:ascii="Times New Roman" w:eastAsia="Calibri" w:hAnsi="Times New Roman" w:cs="Times New Roman"/>
          <w:sz w:val="24"/>
          <w:szCs w:val="24"/>
        </w:rPr>
        <w:t xml:space="preserve">0.05), where 2% SB inclusion increased mRNA expression of ATP1A1 in the birds fed the CC diet but not in the birds fed </w:t>
      </w:r>
      <w:r>
        <w:rPr>
          <w:rFonts w:ascii="Times New Roman" w:eastAsia="Calibri" w:hAnsi="Times New Roman" w:cs="Times New Roman"/>
          <w:sz w:val="24"/>
          <w:szCs w:val="24"/>
        </w:rPr>
        <w:t xml:space="preserve">the </w:t>
      </w:r>
      <w:r w:rsidRPr="00D25CCB">
        <w:rPr>
          <w:rFonts w:ascii="Times New Roman" w:eastAsia="Calibri" w:hAnsi="Times New Roman" w:cs="Times New Roman"/>
          <w:sz w:val="24"/>
          <w:szCs w:val="24"/>
        </w:rPr>
        <w:t>FC diet.</w:t>
      </w:r>
    </w:p>
    <w:p w:rsidR="009E6400" w:rsidRPr="006560CB" w:rsidRDefault="009E6400" w:rsidP="00AE34F4">
      <w:pPr>
        <w:keepNext/>
        <w:spacing w:before="240" w:after="240"/>
        <w:ind w:left="432" w:hanging="432"/>
        <w:outlineLvl w:val="0"/>
        <w:rPr>
          <w:rFonts w:ascii="Times New Roman" w:eastAsia="SimSun" w:hAnsi="Times New Roman" w:cs="Times New Roman"/>
          <w:b/>
          <w:bCs/>
          <w:kern w:val="32"/>
          <w:sz w:val="32"/>
          <w:szCs w:val="32"/>
          <w:lang w:val="en-US" w:eastAsia="zh-CN"/>
        </w:rPr>
      </w:pPr>
      <w:r w:rsidRPr="006560CB">
        <w:rPr>
          <w:rFonts w:ascii="Times New Roman" w:eastAsia="SimSun" w:hAnsi="Times New Roman" w:cs="Times New Roman"/>
          <w:b/>
          <w:bCs/>
          <w:kern w:val="32"/>
          <w:sz w:val="32"/>
          <w:szCs w:val="32"/>
          <w:lang w:val="en-US" w:eastAsia="zh-CN"/>
        </w:rPr>
        <w:lastRenderedPageBreak/>
        <w:t>4. Discussion</w:t>
      </w:r>
    </w:p>
    <w:p w:rsidR="009E6400" w:rsidRPr="006560CB" w:rsidRDefault="009E6400" w:rsidP="00AE34F4">
      <w:pPr>
        <w:autoSpaceDE w:val="0"/>
        <w:autoSpaceDN w:val="0"/>
        <w:adjustRightInd w:val="0"/>
        <w:spacing w:after="0" w:line="480" w:lineRule="auto"/>
        <w:jc w:val="both"/>
        <w:rPr>
          <w:rFonts w:ascii="Times New Roman" w:eastAsia="Times New Roman" w:hAnsi="Times New Roman" w:cs="Times New Roman"/>
          <w:sz w:val="24"/>
          <w:szCs w:val="24"/>
        </w:rPr>
      </w:pPr>
      <w:r w:rsidRPr="006560CB">
        <w:rPr>
          <w:rFonts w:ascii="Times New Roman" w:eastAsia="Times New Roman" w:hAnsi="Times New Roman" w:cs="Times New Roman"/>
          <w:sz w:val="24"/>
          <w:szCs w:val="24"/>
        </w:rPr>
        <w:t>This study investigated responses of mRNA expression of genes encoding digestive enzyme</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and nutrient transporters</w:t>
      </w:r>
      <w:r>
        <w:rPr>
          <w:rFonts w:ascii="Times New Roman" w:eastAsia="Times New Roman" w:hAnsi="Times New Roman" w:cs="Times New Roman"/>
          <w:sz w:val="24"/>
          <w:szCs w:val="24"/>
        </w:rPr>
        <w:t xml:space="preserve"> in birds fed diets with </w:t>
      </w:r>
      <w:r w:rsidRPr="006560CB">
        <w:rPr>
          <w:rFonts w:ascii="Times New Roman" w:eastAsia="Times New Roman" w:hAnsi="Times New Roman" w:cs="Times New Roman"/>
          <w:sz w:val="24"/>
          <w:szCs w:val="24"/>
        </w:rPr>
        <w:t>SB and</w:t>
      </w:r>
      <w:r>
        <w:rPr>
          <w:rFonts w:ascii="Times New Roman" w:eastAsia="Times New Roman" w:hAnsi="Times New Roman" w:cs="Times New Roman"/>
          <w:sz w:val="24"/>
          <w:szCs w:val="24"/>
        </w:rPr>
        <w:t>/or increased</w:t>
      </w:r>
      <w:r w:rsidRPr="006560CB">
        <w:rPr>
          <w:rFonts w:ascii="Times New Roman" w:eastAsia="Times New Roman" w:hAnsi="Times New Roman" w:cs="Times New Roman"/>
          <w:sz w:val="24"/>
          <w:szCs w:val="24"/>
        </w:rPr>
        <w:t xml:space="preserve"> corn particle size</w:t>
      </w:r>
      <w:r>
        <w:rPr>
          <w:rFonts w:ascii="Times New Roman" w:eastAsia="Times New Roman" w:hAnsi="Times New Roman" w:cs="Times New Roman"/>
          <w:sz w:val="24"/>
          <w:szCs w:val="24"/>
        </w:rPr>
        <w:t>. Gene expression in the pr</w:t>
      </w:r>
      <w:r w:rsidRPr="006560CB">
        <w:rPr>
          <w:rFonts w:ascii="Times New Roman" w:eastAsia="Times New Roman" w:hAnsi="Times New Roman" w:cs="Times New Roman"/>
          <w:sz w:val="24"/>
          <w:szCs w:val="24"/>
        </w:rPr>
        <w:t>oventricul</w:t>
      </w:r>
      <w:r>
        <w:rPr>
          <w:rFonts w:ascii="Times New Roman" w:eastAsia="Times New Roman" w:hAnsi="Times New Roman" w:cs="Times New Roman"/>
          <w:sz w:val="24"/>
          <w:szCs w:val="24"/>
        </w:rPr>
        <w:t>us</w:t>
      </w:r>
      <w:r w:rsidRPr="006560CB">
        <w:rPr>
          <w:rFonts w:ascii="Times New Roman" w:eastAsia="Times New Roman" w:hAnsi="Times New Roman" w:cs="Times New Roman"/>
          <w:sz w:val="24"/>
          <w:szCs w:val="24"/>
        </w:rPr>
        <w:t>, pancrea</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and intestin</w:t>
      </w:r>
      <w:r>
        <w:rPr>
          <w:rFonts w:ascii="Times New Roman" w:eastAsia="Times New Roman" w:hAnsi="Times New Roman" w:cs="Times New Roman"/>
          <w:sz w:val="24"/>
          <w:szCs w:val="24"/>
        </w:rPr>
        <w:t xml:space="preserve">e </w:t>
      </w:r>
      <w:r w:rsidRPr="006560CB">
        <w:rPr>
          <w:rFonts w:ascii="Times New Roman" w:eastAsia="Times New Roman" w:hAnsi="Times New Roman" w:cs="Times New Roman"/>
          <w:sz w:val="24"/>
          <w:szCs w:val="24"/>
        </w:rPr>
        <w:t xml:space="preserve">of broiler chickens </w:t>
      </w:r>
      <w:r>
        <w:rPr>
          <w:rFonts w:ascii="Times New Roman" w:eastAsia="Times New Roman" w:hAnsi="Times New Roman" w:cs="Times New Roman"/>
          <w:sz w:val="24"/>
          <w:szCs w:val="24"/>
        </w:rPr>
        <w:t xml:space="preserve">was increased </w:t>
      </w:r>
      <w:r w:rsidRPr="006560CB">
        <w:rPr>
          <w:rFonts w:ascii="Times New Roman" w:eastAsia="Times New Roman" w:hAnsi="Times New Roman" w:cs="Times New Roman"/>
          <w:sz w:val="24"/>
          <w:szCs w:val="24"/>
        </w:rPr>
        <w:t>in line with bird performance and gizzard development. It was demonstrated that 2% SB supplementation and CC particle inclusion in feed upregulated some genes encoding digestive enzyme</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and nutrient transporters together with improved gizzard function and performance </w:t>
      </w:r>
      <w:r>
        <w:rPr>
          <w:rFonts w:ascii="Times New Roman" w:eastAsia="Times New Roman" w:hAnsi="Times New Roman" w:cs="Times New Roman"/>
          <w:sz w:val="24"/>
          <w:szCs w:val="24"/>
        </w:rPr>
        <w:t>in</w:t>
      </w:r>
      <w:r w:rsidRPr="006560CB">
        <w:rPr>
          <w:rFonts w:ascii="Times New Roman" w:eastAsia="Times New Roman" w:hAnsi="Times New Roman" w:cs="Times New Roman"/>
          <w:sz w:val="24"/>
          <w:szCs w:val="24"/>
        </w:rPr>
        <w:t xml:space="preserve"> birds up to </w:t>
      </w:r>
      <w:r>
        <w:rPr>
          <w:rFonts w:ascii="Times New Roman" w:eastAsia="Times New Roman" w:hAnsi="Times New Roman" w:cs="Times New Roman"/>
          <w:sz w:val="24"/>
          <w:szCs w:val="24"/>
        </w:rPr>
        <w:t xml:space="preserve">d </w:t>
      </w:r>
      <w:r w:rsidRPr="006560CB">
        <w:rPr>
          <w:rFonts w:ascii="Times New Roman" w:eastAsia="Times New Roman" w:hAnsi="Times New Roman" w:cs="Times New Roman"/>
          <w:sz w:val="24"/>
          <w:szCs w:val="24"/>
        </w:rPr>
        <w:t xml:space="preserve">24. </w:t>
      </w:r>
    </w:p>
    <w:p w:rsidR="009E6400" w:rsidRPr="006560CB" w:rsidRDefault="009E6400" w:rsidP="00AE34F4">
      <w:pPr>
        <w:autoSpaceDE w:val="0"/>
        <w:autoSpaceDN w:val="0"/>
        <w:adjustRightInd w:val="0"/>
        <w:spacing w:after="0" w:line="480" w:lineRule="auto"/>
        <w:jc w:val="both"/>
        <w:rPr>
          <w:rFonts w:ascii="Times New Roman" w:eastAsia="Times New Roman" w:hAnsi="Times New Roman" w:cs="Times New Roman"/>
          <w:sz w:val="24"/>
          <w:szCs w:val="24"/>
        </w:rPr>
      </w:pPr>
      <w:r w:rsidRPr="006560CB">
        <w:rPr>
          <w:rFonts w:ascii="Times New Roman" w:eastAsia="Times New Roman" w:hAnsi="Times New Roman" w:cs="Times New Roman"/>
          <w:sz w:val="24"/>
          <w:szCs w:val="24"/>
          <w:lang w:val="en-US"/>
        </w:rPr>
        <w:t xml:space="preserve">The combination of CC and SB improved broiler performance as demonstrated by lower FCR in birds fed CC together with SB. </w:t>
      </w:r>
      <w:r w:rsidRPr="008C5465">
        <w:rPr>
          <w:rFonts w:ascii="Times New Roman" w:eastAsia="Times New Roman" w:hAnsi="Times New Roman" w:cs="Times New Roman"/>
          <w:sz w:val="24"/>
          <w:szCs w:val="24"/>
          <w:lang w:val="en-US"/>
        </w:rPr>
        <w:t>It is hypothes</w:t>
      </w:r>
      <w:r>
        <w:rPr>
          <w:rFonts w:ascii="Times New Roman" w:eastAsia="Times New Roman" w:hAnsi="Times New Roman" w:cs="Times New Roman"/>
          <w:sz w:val="24"/>
          <w:szCs w:val="24"/>
          <w:lang w:val="en-US"/>
        </w:rPr>
        <w:t>ize</w:t>
      </w:r>
      <w:r w:rsidRPr="008C5465">
        <w:rPr>
          <w:rFonts w:ascii="Times New Roman" w:eastAsia="Times New Roman" w:hAnsi="Times New Roman" w:cs="Times New Roman"/>
          <w:sz w:val="24"/>
          <w:szCs w:val="24"/>
          <w:lang w:val="en-US"/>
        </w:rPr>
        <w:t xml:space="preserve">d that coarse particle size and structural </w:t>
      </w:r>
      <w:r>
        <w:rPr>
          <w:rFonts w:ascii="Times New Roman" w:eastAsia="Times New Roman" w:hAnsi="Times New Roman" w:cs="Times New Roman"/>
          <w:sz w:val="24"/>
          <w:szCs w:val="24"/>
          <w:lang w:val="en-US"/>
        </w:rPr>
        <w:t>fiber</w:t>
      </w:r>
      <w:r w:rsidRPr="008C5465">
        <w:rPr>
          <w:rFonts w:ascii="Times New Roman" w:eastAsia="Times New Roman" w:hAnsi="Times New Roman" w:cs="Times New Roman"/>
          <w:sz w:val="24"/>
          <w:szCs w:val="24"/>
          <w:lang w:val="en-US"/>
        </w:rPr>
        <w:t xml:space="preserve"> may have: 1) extended digesta retention time, leading to prolonged exposure of nutrients to endogenous enzymes; 2) promoted gut reflux, re-exposing undigested nutrients to digestive enzymes for better digestion; 3) created a better microenvironment for enzyme activity  around coarse corn particles of SB that has a strong water-holding </w:t>
      </w:r>
      <w:r w:rsidRPr="00C70DD1">
        <w:rPr>
          <w:rFonts w:ascii="Times New Roman" w:eastAsia="Times New Roman" w:hAnsi="Times New Roman" w:cs="Times New Roman"/>
          <w:sz w:val="24"/>
          <w:szCs w:val="24"/>
          <w:lang w:val="en-US"/>
        </w:rPr>
        <w:t xml:space="preserve">capacity </w:t>
      </w:r>
      <w:r>
        <w:rPr>
          <w:rFonts w:ascii="Times New Roman" w:eastAsia="Times New Roman" w:hAnsi="Times New Roman" w:cs="Times New Roman"/>
          <w:bCs/>
          <w:noProof/>
          <w:sz w:val="24"/>
          <w:szCs w:val="24"/>
          <w:lang w:val="en-US"/>
        </w:rPr>
        <w:t>(2</w:t>
      </w:r>
      <w:r w:rsidR="001F2E0B">
        <w:rPr>
          <w:rFonts w:ascii="Times New Roman" w:eastAsia="Times New Roman" w:hAnsi="Times New Roman" w:cs="Times New Roman"/>
          <w:bCs/>
          <w:noProof/>
          <w:sz w:val="24"/>
          <w:szCs w:val="24"/>
          <w:lang w:val="en-US"/>
        </w:rPr>
        <w:t>4</w:t>
      </w:r>
      <w:r>
        <w:rPr>
          <w:rFonts w:ascii="Times New Roman" w:eastAsia="Times New Roman" w:hAnsi="Times New Roman" w:cs="Times New Roman"/>
          <w:bCs/>
          <w:noProof/>
          <w:sz w:val="24"/>
          <w:szCs w:val="24"/>
          <w:lang w:val="en-US"/>
        </w:rPr>
        <w:t>)</w:t>
      </w:r>
      <w:r w:rsidRPr="002F7EE9">
        <w:rPr>
          <w:rFonts w:ascii="Times New Roman" w:eastAsia="Times New Roman" w:hAnsi="Times New Roman" w:cs="Times New Roman"/>
          <w:bCs/>
          <w:sz w:val="24"/>
          <w:szCs w:val="24"/>
          <w:lang w:val="en-US"/>
        </w:rPr>
        <w:t>;</w:t>
      </w:r>
      <w:r w:rsidRPr="008C5465">
        <w:rPr>
          <w:rFonts w:ascii="Times New Roman" w:eastAsia="Times New Roman" w:hAnsi="Times New Roman" w:cs="Times New Roman"/>
          <w:sz w:val="24"/>
          <w:szCs w:val="24"/>
          <w:lang w:val="en-US"/>
        </w:rPr>
        <w:t xml:space="preserve"> 4) enhanced gizzard activity, leading to secretion of more digestive juices and  better </w:t>
      </w:r>
      <w:r w:rsidR="008B6836">
        <w:rPr>
          <w:rFonts w:ascii="Times New Roman" w:eastAsia="Times New Roman" w:hAnsi="Times New Roman" w:cs="Times New Roman"/>
          <w:sz w:val="24"/>
          <w:szCs w:val="24"/>
          <w:lang w:val="en-US"/>
        </w:rPr>
        <w:t>ability</w:t>
      </w:r>
      <w:r w:rsidR="008B6836" w:rsidRPr="008C5465">
        <w:rPr>
          <w:rFonts w:ascii="Times New Roman" w:eastAsia="Times New Roman" w:hAnsi="Times New Roman" w:cs="Times New Roman"/>
          <w:sz w:val="24"/>
          <w:szCs w:val="24"/>
          <w:lang w:val="en-US"/>
        </w:rPr>
        <w:t xml:space="preserve"> </w:t>
      </w:r>
      <w:r w:rsidRPr="008C5465">
        <w:rPr>
          <w:rFonts w:ascii="Times New Roman" w:eastAsia="Times New Roman" w:hAnsi="Times New Roman" w:cs="Times New Roman"/>
          <w:sz w:val="24"/>
          <w:szCs w:val="24"/>
          <w:lang w:val="en-US"/>
        </w:rPr>
        <w:t xml:space="preserve">to grind </w:t>
      </w:r>
      <w:r w:rsidR="008B6836" w:rsidRPr="008C5465">
        <w:rPr>
          <w:rFonts w:ascii="Times New Roman" w:eastAsia="Times New Roman" w:hAnsi="Times New Roman" w:cs="Times New Roman"/>
          <w:sz w:val="24"/>
          <w:szCs w:val="24"/>
          <w:lang w:val="en-US"/>
        </w:rPr>
        <w:t>f</w:t>
      </w:r>
      <w:r w:rsidR="008B6836">
        <w:rPr>
          <w:rFonts w:ascii="Times New Roman" w:eastAsia="Times New Roman" w:hAnsi="Times New Roman" w:cs="Times New Roman"/>
          <w:sz w:val="24"/>
          <w:szCs w:val="24"/>
          <w:lang w:val="en-US"/>
        </w:rPr>
        <w:t>ee</w:t>
      </w:r>
      <w:r w:rsidR="008B6836" w:rsidRPr="008C5465">
        <w:rPr>
          <w:rFonts w:ascii="Times New Roman" w:eastAsia="Times New Roman" w:hAnsi="Times New Roman" w:cs="Times New Roman"/>
          <w:sz w:val="24"/>
          <w:szCs w:val="24"/>
          <w:lang w:val="en-US"/>
        </w:rPr>
        <w:t xml:space="preserve">d </w:t>
      </w:r>
      <w:r w:rsidRPr="008C5465">
        <w:rPr>
          <w:rFonts w:ascii="Times New Roman" w:eastAsia="Times New Roman" w:hAnsi="Times New Roman" w:cs="Times New Roman"/>
          <w:sz w:val="24"/>
          <w:szCs w:val="24"/>
          <w:lang w:val="en-US"/>
        </w:rPr>
        <w:t>particles.</w:t>
      </w:r>
      <w:r w:rsidRPr="006560CB">
        <w:rPr>
          <w:rFonts w:ascii="Times New Roman" w:eastAsia="Times New Roman" w:hAnsi="Times New Roman" w:cs="Times New Roman"/>
          <w:sz w:val="24"/>
          <w:szCs w:val="24"/>
          <w:lang w:val="en-US"/>
        </w:rPr>
        <w:t xml:space="preserve"> Indeed,</w:t>
      </w:r>
      <w:r w:rsidRPr="006560CB">
        <w:rPr>
          <w:rFonts w:ascii="Times New Roman" w:eastAsia="Times New Roman" w:hAnsi="Times New Roman" w:cs="Times New Roman"/>
          <w:sz w:val="24"/>
          <w:szCs w:val="24"/>
        </w:rPr>
        <w:t xml:space="preserve"> both pepsinogen A and C were correlated with FCR on d24. The significantly greater mRNA expression of pepsinogen A and C in the birds fed CC diet supplemented with SB might increase the production of pepsin in proventriculus and </w:t>
      </w:r>
      <w:r>
        <w:rPr>
          <w:rFonts w:ascii="Times New Roman" w:eastAsia="Times New Roman" w:hAnsi="Times New Roman" w:cs="Times New Roman"/>
          <w:sz w:val="24"/>
          <w:szCs w:val="24"/>
        </w:rPr>
        <w:t>improved</w:t>
      </w:r>
      <w:r w:rsidRPr="006560CB">
        <w:rPr>
          <w:rFonts w:ascii="Times New Roman" w:eastAsia="Times New Roman" w:hAnsi="Times New Roman" w:cs="Times New Roman"/>
          <w:sz w:val="24"/>
          <w:szCs w:val="24"/>
        </w:rPr>
        <w:t xml:space="preserve"> FCR. The similarity in increase between mRNA of pepsinogen A and that of pepsinogen C suggests that the mechanism of stimulation of the two zymogens was similar and could have been caused by</w:t>
      </w:r>
      <w:r>
        <w:rPr>
          <w:rFonts w:ascii="Times New Roman" w:eastAsia="Times New Roman" w:hAnsi="Times New Roman" w:cs="Times New Roman"/>
          <w:sz w:val="24"/>
          <w:szCs w:val="24"/>
        </w:rPr>
        <w:t>;</w:t>
      </w:r>
      <w:r w:rsidRPr="006560CB">
        <w:rPr>
          <w:rFonts w:ascii="Times New Roman" w:eastAsia="Times New Roman" w:hAnsi="Times New Roman" w:cs="Times New Roman"/>
          <w:sz w:val="24"/>
          <w:szCs w:val="24"/>
        </w:rPr>
        <w:t xml:space="preserve"> physical effects of the combination of CC and SB on the oxyntic (or oxynticopeptic) cells of the proventriculus or</w:t>
      </w:r>
      <w:r>
        <w:rPr>
          <w:rFonts w:ascii="Times New Roman" w:eastAsia="Times New Roman" w:hAnsi="Times New Roman" w:cs="Times New Roman"/>
          <w:sz w:val="24"/>
          <w:szCs w:val="24"/>
        </w:rPr>
        <w:t>,</w:t>
      </w:r>
      <w:r w:rsidRPr="006560CB">
        <w:rPr>
          <w:rFonts w:ascii="Times New Roman" w:eastAsia="Times New Roman" w:hAnsi="Times New Roman" w:cs="Times New Roman"/>
          <w:sz w:val="24"/>
          <w:szCs w:val="24"/>
        </w:rPr>
        <w:t xml:space="preserve"> by one or both of the following possible mechanisms that may affect pepsinogen production: 1) the stimulating effect of coarse particle</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and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on gizzard function, in particular more frequent and powerful contractions which may potentially reflux the digesta back into the proventriculus repeatedly </w:t>
      </w:r>
      <w:r w:rsidRPr="006560CB">
        <w:rPr>
          <w:rFonts w:ascii="Times New Roman" w:eastAsia="Times New Roman" w:hAnsi="Times New Roman" w:cs="Times New Roman"/>
          <w:sz w:val="24"/>
          <w:szCs w:val="24"/>
        </w:rPr>
        <w:lastRenderedPageBreak/>
        <w:t xml:space="preserve">during each gizzard contraction and thereby allows for more proventricular secretions and thus re-expose the digesta to these two zymogens and pepsin; 2)  Coarse particle and SB might cause more rapid duodenal-gizzard reflux and move the digesta back to the gizzard and then to proventriculus. Indeed, bile salts, associated with duodenum, have been reported to be found in </w:t>
      </w:r>
      <w:r>
        <w:rPr>
          <w:rFonts w:ascii="Times New Roman" w:eastAsia="Times New Roman" w:hAnsi="Times New Roman" w:cs="Times New Roman"/>
          <w:sz w:val="24"/>
          <w:szCs w:val="24"/>
        </w:rPr>
        <w:t xml:space="preserve">the </w:t>
      </w:r>
      <w:r w:rsidRPr="006560CB">
        <w:rPr>
          <w:rFonts w:ascii="Times New Roman" w:eastAsia="Times New Roman" w:hAnsi="Times New Roman" w:cs="Times New Roman"/>
          <w:sz w:val="24"/>
          <w:szCs w:val="24"/>
        </w:rPr>
        <w:t>gizzard at low concentration</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w:t>
      </w:r>
      <w:r w:rsidRPr="00E81B9C">
        <w:rPr>
          <w:rFonts w:ascii="Times New Roman" w:eastAsia="Calibri" w:hAnsi="Times New Roman" w:cs="Times New Roman"/>
          <w:sz w:val="24"/>
          <w:szCs w:val="24"/>
          <w:lang w:val="en-US"/>
        </w:rPr>
        <w:t>(2</w:t>
      </w:r>
      <w:r w:rsidR="001F2E0B">
        <w:rPr>
          <w:rFonts w:ascii="Times New Roman" w:eastAsia="Calibri" w:hAnsi="Times New Roman" w:cs="Times New Roman"/>
          <w:sz w:val="24"/>
          <w:szCs w:val="24"/>
          <w:lang w:val="en-US"/>
        </w:rPr>
        <w:t>5</w:t>
      </w:r>
      <w:r w:rsidRPr="00E81B9C">
        <w:rPr>
          <w:rFonts w:ascii="Times New Roman" w:eastAsia="Calibri" w:hAnsi="Times New Roman" w:cs="Times New Roman"/>
          <w:sz w:val="24"/>
          <w:szCs w:val="24"/>
          <w:lang w:val="en-US"/>
        </w:rPr>
        <w:t>). It has been hypothesized that the structural components, such as whole or coarsely ground cereals, or fiber materials, in the diet induce an increase in gastrointestinal reflux via a well-developed gizzard (2</w:t>
      </w:r>
      <w:r w:rsidR="001F2E0B">
        <w:rPr>
          <w:rFonts w:ascii="Times New Roman" w:eastAsia="Calibri" w:hAnsi="Times New Roman" w:cs="Times New Roman"/>
          <w:sz w:val="24"/>
          <w:szCs w:val="24"/>
          <w:lang w:val="en-US"/>
        </w:rPr>
        <w:t>5</w:t>
      </w:r>
      <w:r w:rsidRPr="00E81B9C">
        <w:rPr>
          <w:rFonts w:ascii="Times New Roman" w:eastAsia="Calibri" w:hAnsi="Times New Roman" w:cs="Times New Roman"/>
          <w:sz w:val="24"/>
          <w:szCs w:val="24"/>
          <w:lang w:val="en-US"/>
        </w:rPr>
        <w:t>, 2</w:t>
      </w:r>
      <w:r w:rsidR="001F2E0B">
        <w:rPr>
          <w:rFonts w:ascii="Times New Roman" w:eastAsia="Calibri" w:hAnsi="Times New Roman" w:cs="Times New Roman"/>
          <w:sz w:val="24"/>
          <w:szCs w:val="24"/>
          <w:lang w:val="en-US"/>
        </w:rPr>
        <w:t>6</w:t>
      </w:r>
      <w:r w:rsidRPr="00E81B9C">
        <w:rPr>
          <w:rFonts w:ascii="Times New Roman" w:eastAsia="Calibri" w:hAnsi="Times New Roman" w:cs="Times New Roman"/>
          <w:sz w:val="24"/>
          <w:szCs w:val="24"/>
          <w:lang w:val="en-US"/>
        </w:rPr>
        <w:t xml:space="preserve">). </w:t>
      </w:r>
      <w:r w:rsidRPr="007F021D">
        <w:rPr>
          <w:rFonts w:ascii="Times New Roman" w:eastAsia="Times New Roman" w:hAnsi="Times New Roman" w:cs="Times New Roman"/>
          <w:sz w:val="24"/>
          <w:szCs w:val="24"/>
        </w:rPr>
        <w:t xml:space="preserve">However, in this study, the SB may </w:t>
      </w:r>
      <w:r>
        <w:rPr>
          <w:rFonts w:ascii="Times New Roman" w:eastAsia="Times New Roman" w:hAnsi="Times New Roman" w:cs="Times New Roman"/>
          <w:sz w:val="24"/>
          <w:szCs w:val="24"/>
        </w:rPr>
        <w:t xml:space="preserve">have </w:t>
      </w:r>
      <w:r w:rsidRPr="007F021D">
        <w:rPr>
          <w:rFonts w:ascii="Times New Roman" w:eastAsia="Times New Roman" w:hAnsi="Times New Roman" w:cs="Times New Roman"/>
          <w:sz w:val="24"/>
          <w:szCs w:val="24"/>
        </w:rPr>
        <w:t>create</w:t>
      </w:r>
      <w:r>
        <w:rPr>
          <w:rFonts w:ascii="Times New Roman" w:eastAsia="Times New Roman" w:hAnsi="Times New Roman" w:cs="Times New Roman"/>
          <w:sz w:val="24"/>
          <w:szCs w:val="24"/>
        </w:rPr>
        <w:t>d</w:t>
      </w:r>
      <w:r w:rsidRPr="007F02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an</w:t>
      </w:r>
      <w:r w:rsidRPr="007F021D">
        <w:rPr>
          <w:rFonts w:ascii="Times New Roman" w:eastAsia="Times New Roman" w:hAnsi="Times New Roman" w:cs="Times New Roman"/>
          <w:sz w:val="24"/>
          <w:szCs w:val="24"/>
        </w:rPr>
        <w:t xml:space="preserve"> environment </w:t>
      </w:r>
      <w:r>
        <w:rPr>
          <w:rFonts w:ascii="Times New Roman" w:eastAsia="Times New Roman" w:hAnsi="Times New Roman" w:cs="Times New Roman"/>
          <w:sz w:val="24"/>
          <w:szCs w:val="24"/>
        </w:rPr>
        <w:t xml:space="preserve">where </w:t>
      </w:r>
      <w:r w:rsidRPr="007F021D">
        <w:rPr>
          <w:rFonts w:ascii="Times New Roman" w:eastAsia="Times New Roman" w:hAnsi="Times New Roman" w:cs="Times New Roman"/>
          <w:sz w:val="24"/>
          <w:szCs w:val="24"/>
        </w:rPr>
        <w:t>gizzard contractions</w:t>
      </w:r>
      <w:r>
        <w:rPr>
          <w:rFonts w:ascii="Times New Roman" w:eastAsia="Times New Roman" w:hAnsi="Times New Roman" w:cs="Times New Roman"/>
          <w:sz w:val="24"/>
          <w:szCs w:val="24"/>
        </w:rPr>
        <w:t xml:space="preserve"> were enhanced and mucosal surface cleaned, leading to</w:t>
      </w:r>
      <w:r w:rsidRPr="007F021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unhindered </w:t>
      </w:r>
      <w:r w:rsidRPr="007F021D">
        <w:rPr>
          <w:rFonts w:ascii="Times New Roman" w:eastAsia="Times New Roman" w:hAnsi="Times New Roman" w:cs="Times New Roman"/>
          <w:sz w:val="24"/>
          <w:szCs w:val="24"/>
        </w:rPr>
        <w:t xml:space="preserve">duodenal-gizzard reflux. </w:t>
      </w:r>
      <w:r>
        <w:rPr>
          <w:rFonts w:ascii="Times New Roman" w:eastAsia="Times New Roman" w:hAnsi="Times New Roman" w:cs="Times New Roman"/>
          <w:sz w:val="24"/>
          <w:szCs w:val="24"/>
        </w:rPr>
        <w:t xml:space="preserve">This, in turn, could expose </w:t>
      </w:r>
      <w:r w:rsidRPr="006560CB">
        <w:rPr>
          <w:rFonts w:ascii="Times New Roman" w:eastAsia="Times New Roman" w:hAnsi="Times New Roman" w:cs="Times New Roman"/>
          <w:sz w:val="24"/>
          <w:szCs w:val="24"/>
        </w:rPr>
        <w:t>digesta to proventricular zymogens and enzymes repeatedly</w:t>
      </w:r>
      <w:r>
        <w:rPr>
          <w:rFonts w:ascii="Times New Roman" w:eastAsia="Times New Roman" w:hAnsi="Times New Roman" w:cs="Times New Roman"/>
          <w:sz w:val="24"/>
          <w:szCs w:val="24"/>
        </w:rPr>
        <w:t>, resulting in better digestion of nutrients and a more dynamic foregut</w:t>
      </w:r>
      <w:r w:rsidRPr="006560CB">
        <w:rPr>
          <w:rFonts w:ascii="Times New Roman" w:eastAsia="Times New Roman" w:hAnsi="Times New Roman" w:cs="Times New Roman"/>
          <w:sz w:val="24"/>
          <w:szCs w:val="24"/>
        </w:rPr>
        <w:t xml:space="preserve">. </w:t>
      </w:r>
    </w:p>
    <w:p w:rsidR="009E6400" w:rsidRPr="006560CB" w:rsidRDefault="009E6400" w:rsidP="00AE34F4">
      <w:pPr>
        <w:autoSpaceDE w:val="0"/>
        <w:autoSpaceDN w:val="0"/>
        <w:adjustRightInd w:val="0"/>
        <w:spacing w:after="0" w:line="480" w:lineRule="auto"/>
        <w:jc w:val="both"/>
        <w:rPr>
          <w:rFonts w:ascii="Times New Roman" w:eastAsia="Times New Roman" w:hAnsi="Times New Roman" w:cs="Times New Roman"/>
          <w:sz w:val="24"/>
          <w:szCs w:val="24"/>
        </w:rPr>
      </w:pPr>
      <w:r w:rsidRPr="006560CB">
        <w:rPr>
          <w:rFonts w:ascii="Times New Roman" w:eastAsia="Times New Roman" w:hAnsi="Times New Roman" w:cs="Times New Roman"/>
          <w:sz w:val="24"/>
          <w:szCs w:val="24"/>
        </w:rPr>
        <w:t xml:space="preserve">In recent years, the beneficial effects of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on gastrointestinal tract development and nutrient utilization in poultry have been discussed frequently. The </w:t>
      </w:r>
      <w:r w:rsidRPr="00E81B9C">
        <w:rPr>
          <w:rFonts w:ascii="Times New Roman" w:eastAsia="Calibri" w:hAnsi="Times New Roman" w:cs="Times New Roman"/>
          <w:sz w:val="24"/>
          <w:szCs w:val="24"/>
          <w:lang w:val="en-US"/>
        </w:rPr>
        <w:t>source, physical structure and amount of fiber in the diet determine the effectiveness of fiber on birds (2</w:t>
      </w:r>
      <w:r w:rsidR="001F2E0B">
        <w:rPr>
          <w:rFonts w:ascii="Times New Roman" w:eastAsia="Calibri" w:hAnsi="Times New Roman" w:cs="Times New Roman"/>
          <w:sz w:val="24"/>
          <w:szCs w:val="24"/>
          <w:lang w:val="en-US"/>
        </w:rPr>
        <w:t>7</w:t>
      </w:r>
      <w:r w:rsidRPr="00E81B9C">
        <w:rPr>
          <w:rFonts w:ascii="Times New Roman" w:eastAsia="Calibri" w:hAnsi="Times New Roman" w:cs="Times New Roman"/>
          <w:sz w:val="24"/>
          <w:szCs w:val="24"/>
          <w:lang w:val="en-US"/>
        </w:rPr>
        <w:t>, 2</w:t>
      </w:r>
      <w:r w:rsidR="001F2E0B">
        <w:rPr>
          <w:rFonts w:ascii="Times New Roman" w:eastAsia="Calibri" w:hAnsi="Times New Roman" w:cs="Times New Roman"/>
          <w:sz w:val="24"/>
          <w:szCs w:val="24"/>
          <w:lang w:val="en-US"/>
        </w:rPr>
        <w:t>8</w:t>
      </w:r>
      <w:r w:rsidRPr="00E81B9C">
        <w:rPr>
          <w:rFonts w:ascii="Times New Roman" w:eastAsia="Calibri" w:hAnsi="Times New Roman" w:cs="Times New Roman"/>
          <w:sz w:val="24"/>
          <w:szCs w:val="24"/>
          <w:lang w:val="en-US"/>
        </w:rPr>
        <w:t>). For instance, previous studies have reported that insoluble fiber (ARBOCEL®) increased the activity of pancreatic enzymes such as chymotrypsin (</w:t>
      </w:r>
      <w:r w:rsidR="001F2E0B">
        <w:rPr>
          <w:rFonts w:ascii="Times New Roman" w:eastAsia="Calibri" w:hAnsi="Times New Roman" w:cs="Times New Roman"/>
          <w:sz w:val="24"/>
          <w:szCs w:val="24"/>
          <w:lang w:val="en-US"/>
        </w:rPr>
        <w:t>29</w:t>
      </w:r>
      <w:r w:rsidRPr="00E81B9C">
        <w:rPr>
          <w:rFonts w:ascii="Times New Roman" w:eastAsia="Calibri" w:hAnsi="Times New Roman" w:cs="Times New Roman"/>
          <w:sz w:val="24"/>
          <w:szCs w:val="24"/>
          <w:lang w:val="en-US"/>
        </w:rPr>
        <w:t>, 3</w:t>
      </w:r>
      <w:r w:rsidR="001F2E0B">
        <w:rPr>
          <w:rFonts w:ascii="Times New Roman" w:eastAsia="Calibri" w:hAnsi="Times New Roman" w:cs="Times New Roman"/>
          <w:sz w:val="24"/>
          <w:szCs w:val="24"/>
          <w:lang w:val="en-US"/>
        </w:rPr>
        <w:t>0</w:t>
      </w:r>
      <w:r w:rsidRPr="00E81B9C">
        <w:rPr>
          <w:rFonts w:ascii="Times New Roman" w:eastAsia="Calibri" w:hAnsi="Times New Roman" w:cs="Times New Roman"/>
          <w:sz w:val="24"/>
          <w:szCs w:val="24"/>
          <w:lang w:val="en-US"/>
        </w:rPr>
        <w:t>). Furthermore</w:t>
      </w:r>
      <w:r w:rsidRPr="006560CB">
        <w:rPr>
          <w:rFonts w:ascii="Times New Roman" w:eastAsia="Times New Roman" w:hAnsi="Times New Roman" w:cs="Times New Roman"/>
          <w:sz w:val="24"/>
          <w:szCs w:val="24"/>
        </w:rPr>
        <w:t>, it has been suggested that oat hulls m</w:t>
      </w:r>
      <w:r>
        <w:rPr>
          <w:rFonts w:ascii="Times New Roman" w:eastAsia="Times New Roman" w:hAnsi="Times New Roman" w:cs="Times New Roman"/>
          <w:sz w:val="24"/>
          <w:szCs w:val="24"/>
        </w:rPr>
        <w:t>ay</w:t>
      </w:r>
      <w:r w:rsidRPr="006560CB">
        <w:rPr>
          <w:rFonts w:ascii="Times New Roman" w:eastAsia="Times New Roman" w:hAnsi="Times New Roman" w:cs="Times New Roman"/>
          <w:sz w:val="24"/>
          <w:szCs w:val="24"/>
        </w:rPr>
        <w:t xml:space="preserve"> stimulate pancreatic secretion of amylase and thus increase the activity of amylase in </w:t>
      </w:r>
      <w:r>
        <w:rPr>
          <w:rFonts w:ascii="Times New Roman" w:eastAsia="Times New Roman" w:hAnsi="Times New Roman" w:cs="Times New Roman"/>
          <w:sz w:val="24"/>
          <w:szCs w:val="24"/>
        </w:rPr>
        <w:t xml:space="preserve">the </w:t>
      </w:r>
      <w:r w:rsidRPr="006560CB">
        <w:rPr>
          <w:rFonts w:ascii="Times New Roman" w:eastAsia="Times New Roman" w:hAnsi="Times New Roman" w:cs="Times New Roman"/>
          <w:sz w:val="24"/>
          <w:szCs w:val="24"/>
        </w:rPr>
        <w:t>jejunum</w:t>
      </w:r>
      <w:r w:rsidRPr="006560CB">
        <w:rPr>
          <w:rFonts w:ascii="Times New Roman" w:eastAsia="Times New Roman" w:hAnsi="Times New Roman" w:cs="Times New Roman"/>
          <w:b/>
          <w:bCs/>
          <w:sz w:val="24"/>
          <w:szCs w:val="24"/>
        </w:rPr>
        <w:t xml:space="preserve"> </w:t>
      </w:r>
      <w:r w:rsidRPr="00E81B9C">
        <w:rPr>
          <w:rFonts w:ascii="Times New Roman" w:eastAsia="Calibri" w:hAnsi="Times New Roman" w:cs="Times New Roman"/>
          <w:sz w:val="24"/>
          <w:szCs w:val="24"/>
          <w:lang w:val="en-US"/>
        </w:rPr>
        <w:t>(17).</w:t>
      </w:r>
      <w:r w:rsidRPr="006560CB">
        <w:rPr>
          <w:rFonts w:ascii="Times New Roman" w:eastAsia="Times New Roman" w:hAnsi="Times New Roman" w:cs="Times New Roman"/>
          <w:sz w:val="24"/>
          <w:szCs w:val="24"/>
        </w:rPr>
        <w:t xml:space="preserve"> The significantly greater expression of pancreatic AMY2A and CELA1 in the birds fed diet supplemented with SB is at least partially responsible for better performance in the present study. </w:t>
      </w:r>
      <w:r w:rsidRPr="00FF513F">
        <w:rPr>
          <w:rFonts w:ascii="Times New Roman" w:eastAsia="Times New Roman" w:hAnsi="Times New Roman" w:cs="Times New Roman"/>
          <w:sz w:val="24"/>
          <w:szCs w:val="24"/>
        </w:rPr>
        <w:t xml:space="preserve">A number of studies have suggested that </w:t>
      </w:r>
      <w:r>
        <w:rPr>
          <w:rFonts w:ascii="Times New Roman" w:eastAsia="Times New Roman" w:hAnsi="Times New Roman" w:cs="Times New Roman"/>
          <w:sz w:val="24"/>
          <w:szCs w:val="24"/>
        </w:rPr>
        <w:t xml:space="preserve">well </w:t>
      </w:r>
      <w:r w:rsidRPr="00FF513F">
        <w:rPr>
          <w:rFonts w:ascii="Times New Roman" w:eastAsia="Times New Roman" w:hAnsi="Times New Roman" w:cs="Times New Roman"/>
          <w:sz w:val="24"/>
          <w:szCs w:val="24"/>
        </w:rPr>
        <w:t>developed gizzard</w:t>
      </w:r>
      <w:r>
        <w:rPr>
          <w:rFonts w:ascii="Times New Roman" w:eastAsia="Times New Roman" w:hAnsi="Times New Roman" w:cs="Times New Roman"/>
          <w:sz w:val="24"/>
          <w:szCs w:val="24"/>
        </w:rPr>
        <w:t>s</w:t>
      </w:r>
      <w:r w:rsidRPr="00FF513F">
        <w:rPr>
          <w:rFonts w:ascii="Times New Roman" w:eastAsia="Times New Roman" w:hAnsi="Times New Roman" w:cs="Times New Roman"/>
          <w:sz w:val="24"/>
          <w:szCs w:val="24"/>
        </w:rPr>
        <w:t xml:space="preserve"> in birds fed diets with large ingredient particles or </w:t>
      </w:r>
      <w:r>
        <w:rPr>
          <w:rFonts w:ascii="Times New Roman" w:eastAsia="Times New Roman" w:hAnsi="Times New Roman" w:cs="Times New Roman"/>
          <w:sz w:val="24"/>
          <w:szCs w:val="24"/>
        </w:rPr>
        <w:t>fiber,</w:t>
      </w:r>
      <w:r w:rsidRPr="00FF513F">
        <w:rPr>
          <w:rFonts w:ascii="Times New Roman" w:eastAsia="Times New Roman" w:hAnsi="Times New Roman" w:cs="Times New Roman"/>
          <w:sz w:val="24"/>
          <w:szCs w:val="24"/>
        </w:rPr>
        <w:t xml:space="preserve"> improves gut motility, and thus digestibility and performance due to increased releases of cholecystokinin (CCK) which stimulates pancreatic enzyme secretion and gastro-duodenal </w:t>
      </w:r>
      <w:r w:rsidR="001F2E0B">
        <w:rPr>
          <w:rFonts w:ascii="Times New Roman" w:eastAsia="Calibri" w:hAnsi="Times New Roman" w:cs="Times New Roman"/>
          <w:sz w:val="24"/>
          <w:szCs w:val="24"/>
          <w:lang w:val="en-US"/>
        </w:rPr>
        <w:t>reflux (3, 9, 17, 29</w:t>
      </w:r>
      <w:r w:rsidRPr="00E81B9C">
        <w:rPr>
          <w:rFonts w:ascii="Times New Roman" w:eastAsia="Calibri" w:hAnsi="Times New Roman" w:cs="Times New Roman"/>
          <w:sz w:val="24"/>
          <w:szCs w:val="24"/>
          <w:lang w:val="en-US"/>
        </w:rPr>
        <w:t>, 3</w:t>
      </w:r>
      <w:r w:rsidR="001F2E0B">
        <w:rPr>
          <w:rFonts w:ascii="Times New Roman" w:eastAsia="Calibri" w:hAnsi="Times New Roman" w:cs="Times New Roman"/>
          <w:sz w:val="24"/>
          <w:szCs w:val="24"/>
          <w:lang w:val="en-US"/>
        </w:rPr>
        <w:t>1</w:t>
      </w:r>
      <w:r w:rsidRPr="00E81B9C">
        <w:rPr>
          <w:rFonts w:ascii="Times New Roman" w:eastAsia="Calibri" w:hAnsi="Times New Roman" w:cs="Times New Roman"/>
          <w:sz w:val="24"/>
          <w:szCs w:val="24"/>
          <w:lang w:val="en-US"/>
        </w:rPr>
        <w:t>).</w:t>
      </w:r>
      <w:r w:rsidRPr="00FF513F">
        <w:rPr>
          <w:rFonts w:ascii="Times New Roman" w:eastAsia="Times New Roman" w:hAnsi="Times New Roman" w:cs="Times New Roman"/>
          <w:sz w:val="24"/>
          <w:szCs w:val="24"/>
        </w:rPr>
        <w:t xml:space="preserve">  Although </w:t>
      </w:r>
      <w:r>
        <w:rPr>
          <w:rFonts w:ascii="Times New Roman" w:eastAsia="Times New Roman" w:hAnsi="Times New Roman" w:cs="Times New Roman"/>
          <w:sz w:val="24"/>
          <w:szCs w:val="24"/>
        </w:rPr>
        <w:t>a heavier</w:t>
      </w:r>
      <w:r w:rsidRPr="00FF513F">
        <w:rPr>
          <w:rFonts w:ascii="Times New Roman" w:eastAsia="Times New Roman" w:hAnsi="Times New Roman" w:cs="Times New Roman"/>
          <w:sz w:val="24"/>
          <w:szCs w:val="24"/>
        </w:rPr>
        <w:t xml:space="preserve"> gizzard weight</w:t>
      </w:r>
      <w:r>
        <w:rPr>
          <w:rFonts w:ascii="Times New Roman" w:eastAsia="Times New Roman" w:hAnsi="Times New Roman" w:cs="Times New Roman"/>
          <w:sz w:val="24"/>
          <w:szCs w:val="24"/>
        </w:rPr>
        <w:t xml:space="preserve"> accompanied by</w:t>
      </w:r>
      <w:r w:rsidRPr="00FF513F">
        <w:rPr>
          <w:rFonts w:ascii="Times New Roman" w:eastAsia="Times New Roman" w:hAnsi="Times New Roman" w:cs="Times New Roman"/>
          <w:sz w:val="24"/>
          <w:szCs w:val="24"/>
        </w:rPr>
        <w:t xml:space="preserve"> </w:t>
      </w:r>
      <w:r w:rsidRPr="00FF513F">
        <w:rPr>
          <w:rFonts w:ascii="Times New Roman" w:eastAsia="Times New Roman" w:hAnsi="Times New Roman" w:cs="Times New Roman"/>
          <w:sz w:val="24"/>
          <w:szCs w:val="24"/>
        </w:rPr>
        <w:lastRenderedPageBreak/>
        <w:t xml:space="preserve">greater expression of proventricular pepsinogens and pancreatic AMY2A and </w:t>
      </w:r>
      <w:r w:rsidR="008B6836">
        <w:rPr>
          <w:rFonts w:ascii="Times New Roman" w:eastAsia="Times New Roman" w:hAnsi="Times New Roman" w:cs="Times New Roman"/>
          <w:sz w:val="24"/>
          <w:szCs w:val="24"/>
        </w:rPr>
        <w:t>CELA1</w:t>
      </w:r>
      <w:r w:rsidRPr="00FF513F">
        <w:rPr>
          <w:rFonts w:ascii="Times New Roman" w:eastAsia="Times New Roman" w:hAnsi="Times New Roman" w:cs="Times New Roman"/>
          <w:sz w:val="24"/>
          <w:szCs w:val="24"/>
        </w:rPr>
        <w:t xml:space="preserve"> were observed in this study, the expression of both CCK and its receptor (CCK1R) in different tissues w</w:t>
      </w:r>
      <w:r>
        <w:rPr>
          <w:rFonts w:ascii="Times New Roman" w:eastAsia="Times New Roman" w:hAnsi="Times New Roman" w:cs="Times New Roman"/>
          <w:sz w:val="24"/>
          <w:szCs w:val="24"/>
        </w:rPr>
        <w:t>as</w:t>
      </w:r>
      <w:r w:rsidRPr="00FF513F">
        <w:rPr>
          <w:rFonts w:ascii="Times New Roman" w:eastAsia="Times New Roman" w:hAnsi="Times New Roman" w:cs="Times New Roman"/>
          <w:sz w:val="24"/>
          <w:szCs w:val="24"/>
        </w:rPr>
        <w:t xml:space="preserve"> not affected by particle size and SB addition. </w:t>
      </w:r>
      <w:r>
        <w:rPr>
          <w:rFonts w:ascii="Times New Roman" w:eastAsia="Times New Roman" w:hAnsi="Times New Roman" w:cs="Times New Roman"/>
          <w:sz w:val="24"/>
          <w:szCs w:val="24"/>
        </w:rPr>
        <w:t>I</w:t>
      </w:r>
      <w:r w:rsidRPr="00FF513F">
        <w:rPr>
          <w:rFonts w:ascii="Times New Roman" w:eastAsia="Times New Roman" w:hAnsi="Times New Roman" w:cs="Times New Roman"/>
          <w:sz w:val="24"/>
          <w:szCs w:val="24"/>
        </w:rPr>
        <w:t xml:space="preserve">t has been </w:t>
      </w:r>
      <w:r>
        <w:rPr>
          <w:rFonts w:ascii="Times New Roman" w:eastAsia="Times New Roman" w:hAnsi="Times New Roman" w:cs="Times New Roman"/>
          <w:sz w:val="24"/>
          <w:szCs w:val="24"/>
        </w:rPr>
        <w:t xml:space="preserve">previously </w:t>
      </w:r>
      <w:r w:rsidRPr="00FF513F">
        <w:rPr>
          <w:rFonts w:ascii="Times New Roman" w:eastAsia="Times New Roman" w:hAnsi="Times New Roman" w:cs="Times New Roman"/>
          <w:sz w:val="24"/>
          <w:szCs w:val="24"/>
        </w:rPr>
        <w:t xml:space="preserve">reported that CCK at physiological concentrations has no influence on pancreatic secretion from isolated pancreatic acini </w:t>
      </w:r>
      <w:r>
        <w:rPr>
          <w:rFonts w:ascii="Times New Roman" w:eastAsia="Times New Roman" w:hAnsi="Times New Roman" w:cs="Times New Roman"/>
          <w:sz w:val="24"/>
          <w:szCs w:val="24"/>
        </w:rPr>
        <w:t xml:space="preserve">in the </w:t>
      </w:r>
      <w:r w:rsidRPr="00FF513F">
        <w:rPr>
          <w:rFonts w:ascii="Times New Roman" w:eastAsia="Times New Roman" w:hAnsi="Times New Roman" w:cs="Times New Roman"/>
          <w:sz w:val="24"/>
          <w:szCs w:val="24"/>
        </w:rPr>
        <w:t xml:space="preserve">chicken </w:t>
      </w:r>
      <w:r w:rsidRPr="00E81B9C">
        <w:rPr>
          <w:rFonts w:ascii="Times New Roman" w:eastAsia="Calibri" w:hAnsi="Times New Roman" w:cs="Times New Roman"/>
          <w:sz w:val="24"/>
          <w:szCs w:val="24"/>
          <w:lang w:val="en-US"/>
        </w:rPr>
        <w:t>(3</w:t>
      </w:r>
      <w:r w:rsidR="001F2E0B">
        <w:rPr>
          <w:rFonts w:ascii="Times New Roman" w:eastAsia="Calibri" w:hAnsi="Times New Roman" w:cs="Times New Roman"/>
          <w:sz w:val="24"/>
          <w:szCs w:val="24"/>
          <w:lang w:val="en-US"/>
        </w:rPr>
        <w:t>2</w:t>
      </w:r>
      <w:r w:rsidRPr="00E81B9C">
        <w:rPr>
          <w:rFonts w:ascii="Times New Roman" w:eastAsia="Calibri" w:hAnsi="Times New Roman" w:cs="Times New Roman"/>
          <w:sz w:val="24"/>
          <w:szCs w:val="24"/>
          <w:lang w:val="en-US"/>
        </w:rPr>
        <w:t>). It has also been stated that CCK plays a more important role as a pancreas-stimulating hormone in mammals than in birds (3</w:t>
      </w:r>
      <w:r w:rsidR="001F2E0B">
        <w:rPr>
          <w:rFonts w:ascii="Times New Roman" w:eastAsia="Calibri" w:hAnsi="Times New Roman" w:cs="Times New Roman"/>
          <w:sz w:val="24"/>
          <w:szCs w:val="24"/>
          <w:lang w:val="en-US"/>
        </w:rPr>
        <w:t>2</w:t>
      </w:r>
      <w:r w:rsidRPr="00E81B9C">
        <w:rPr>
          <w:rFonts w:ascii="Times New Roman" w:eastAsia="Calibri" w:hAnsi="Times New Roman" w:cs="Times New Roman"/>
          <w:sz w:val="24"/>
          <w:szCs w:val="24"/>
          <w:lang w:val="en-US"/>
        </w:rPr>
        <w:t>).</w:t>
      </w:r>
      <w:r w:rsidRPr="00FF513F">
        <w:rPr>
          <w:rFonts w:ascii="Times New Roman" w:eastAsia="Times New Roman" w:hAnsi="Times New Roman" w:cs="Times New Roman"/>
          <w:sz w:val="24"/>
          <w:szCs w:val="24"/>
        </w:rPr>
        <w:t xml:space="preserve">  Furthermore,</w:t>
      </w:r>
      <w:r w:rsidRPr="007E2D34">
        <w:rPr>
          <w:rFonts w:ascii="Times New Roman" w:eastAsia="Times New Roman" w:hAnsi="Times New Roman" w:cs="Times New Roman"/>
          <w:b/>
          <w:bCs/>
          <w:noProof/>
          <w:sz w:val="24"/>
          <w:szCs w:val="24"/>
        </w:rPr>
        <w:t xml:space="preserve"> </w:t>
      </w:r>
      <w:r w:rsidRPr="00983739">
        <w:rPr>
          <w:rFonts w:ascii="Times New Roman" w:eastAsia="Times New Roman" w:hAnsi="Times New Roman" w:cs="Times New Roman"/>
          <w:bCs/>
          <w:noProof/>
          <w:sz w:val="24"/>
          <w:szCs w:val="24"/>
        </w:rPr>
        <w:t xml:space="preserve">it was reported </w:t>
      </w:r>
      <w:r w:rsidRPr="00FF513F">
        <w:rPr>
          <w:rFonts w:ascii="Times New Roman" w:eastAsia="Times New Roman" w:hAnsi="Times New Roman" w:cs="Times New Roman"/>
          <w:sz w:val="24"/>
          <w:szCs w:val="24"/>
        </w:rPr>
        <w:t>that the regulation of pancreatic secretion is controlled by numerous hormones such as</w:t>
      </w:r>
      <w:r w:rsidRPr="00FF513F">
        <w:t xml:space="preserve"> </w:t>
      </w:r>
      <w:r w:rsidRPr="00FF513F">
        <w:rPr>
          <w:rFonts w:ascii="Times New Roman" w:eastAsia="Times New Roman" w:hAnsi="Times New Roman" w:cs="Times New Roman"/>
          <w:sz w:val="24"/>
          <w:szCs w:val="24"/>
        </w:rPr>
        <w:t xml:space="preserve">melatonin and glucagon, regulatory peptides including C-natriuretic peptide, and neurotransmitters such as serotonin, </w:t>
      </w:r>
      <w:r>
        <w:rPr>
          <w:rFonts w:ascii="Times New Roman" w:eastAsia="Times New Roman" w:hAnsi="Times New Roman" w:cs="Times New Roman"/>
          <w:sz w:val="24"/>
          <w:szCs w:val="24"/>
        </w:rPr>
        <w:t>v</w:t>
      </w:r>
      <w:r w:rsidRPr="00FF513F">
        <w:rPr>
          <w:rFonts w:ascii="Times New Roman" w:eastAsia="Times New Roman" w:hAnsi="Times New Roman" w:cs="Times New Roman"/>
          <w:sz w:val="24"/>
          <w:szCs w:val="24"/>
        </w:rPr>
        <w:t xml:space="preserve">asoactive </w:t>
      </w:r>
      <w:r>
        <w:rPr>
          <w:rFonts w:ascii="Times New Roman" w:eastAsia="Times New Roman" w:hAnsi="Times New Roman" w:cs="Times New Roman"/>
          <w:sz w:val="24"/>
          <w:szCs w:val="24"/>
        </w:rPr>
        <w:t>i</w:t>
      </w:r>
      <w:r w:rsidRPr="00FF513F">
        <w:rPr>
          <w:rFonts w:ascii="Times New Roman" w:eastAsia="Times New Roman" w:hAnsi="Times New Roman" w:cs="Times New Roman"/>
          <w:sz w:val="24"/>
          <w:szCs w:val="24"/>
        </w:rPr>
        <w:t xml:space="preserve">ntestinal </w:t>
      </w:r>
      <w:r>
        <w:rPr>
          <w:rFonts w:ascii="Times New Roman" w:eastAsia="Times New Roman" w:hAnsi="Times New Roman" w:cs="Times New Roman"/>
          <w:sz w:val="24"/>
          <w:szCs w:val="24"/>
        </w:rPr>
        <w:t>p</w:t>
      </w:r>
      <w:r w:rsidRPr="00FF513F">
        <w:rPr>
          <w:rFonts w:ascii="Times New Roman" w:eastAsia="Times New Roman" w:hAnsi="Times New Roman" w:cs="Times New Roman"/>
          <w:sz w:val="24"/>
          <w:szCs w:val="24"/>
        </w:rPr>
        <w:t>eptide (VIP)</w:t>
      </w:r>
      <w:r w:rsidRPr="00FF513F">
        <w:t xml:space="preserve"> </w:t>
      </w:r>
      <w:r w:rsidRPr="00E81B9C">
        <w:rPr>
          <w:rFonts w:ascii="Times New Roman" w:eastAsia="Calibri" w:hAnsi="Times New Roman" w:cs="Times New Roman"/>
          <w:sz w:val="24"/>
          <w:szCs w:val="24"/>
          <w:lang w:val="en-US"/>
        </w:rPr>
        <w:t>and gastrin</w:t>
      </w:r>
      <w:r w:rsidRPr="00FF513F">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r</w:t>
      </w:r>
      <w:r w:rsidRPr="00FF513F">
        <w:rPr>
          <w:rFonts w:ascii="Times New Roman" w:eastAsia="Times New Roman" w:hAnsi="Times New Roman" w:cs="Times New Roman"/>
          <w:sz w:val="24"/>
          <w:szCs w:val="24"/>
        </w:rPr>
        <w:t xml:space="preserve">eleasing </w:t>
      </w:r>
      <w:r>
        <w:rPr>
          <w:rFonts w:ascii="Times New Roman" w:eastAsia="Times New Roman" w:hAnsi="Times New Roman" w:cs="Times New Roman"/>
          <w:sz w:val="24"/>
          <w:szCs w:val="24"/>
        </w:rPr>
        <w:t>p</w:t>
      </w:r>
      <w:r w:rsidRPr="00FF513F">
        <w:rPr>
          <w:rFonts w:ascii="Times New Roman" w:eastAsia="Times New Roman" w:hAnsi="Times New Roman" w:cs="Times New Roman"/>
          <w:sz w:val="24"/>
          <w:szCs w:val="24"/>
        </w:rPr>
        <w:t>eptide (GIP)</w:t>
      </w:r>
      <w:r w:rsidRPr="007F021D">
        <w:rPr>
          <w:rFonts w:ascii="Times New Roman" w:eastAsia="Times New Roman" w:hAnsi="Times New Roman" w:cs="Times New Roman"/>
          <w:b/>
          <w:bCs/>
          <w:sz w:val="24"/>
          <w:szCs w:val="24"/>
        </w:rPr>
        <w:t xml:space="preserve"> </w:t>
      </w:r>
      <w:r w:rsidRPr="00E81B9C">
        <w:rPr>
          <w:rFonts w:ascii="Times New Roman" w:eastAsia="Calibri" w:hAnsi="Times New Roman" w:cs="Times New Roman"/>
          <w:sz w:val="24"/>
          <w:szCs w:val="24"/>
          <w:lang w:val="en-US"/>
        </w:rPr>
        <w:t>(3</w:t>
      </w:r>
      <w:r w:rsidR="001F2E0B">
        <w:rPr>
          <w:rFonts w:ascii="Times New Roman" w:eastAsia="Calibri" w:hAnsi="Times New Roman" w:cs="Times New Roman"/>
          <w:sz w:val="24"/>
          <w:szCs w:val="24"/>
          <w:lang w:val="en-US"/>
        </w:rPr>
        <w:t>3</w:t>
      </w:r>
      <w:r w:rsidRPr="00E81B9C">
        <w:rPr>
          <w:rFonts w:ascii="Times New Roman" w:eastAsia="Calibri" w:hAnsi="Times New Roman" w:cs="Times New Roman"/>
          <w:sz w:val="24"/>
          <w:szCs w:val="24"/>
          <w:lang w:val="en-US"/>
        </w:rPr>
        <w:t>).</w:t>
      </w:r>
      <w:r w:rsidRPr="00FF513F">
        <w:rPr>
          <w:rFonts w:ascii="Times New Roman" w:eastAsia="Times New Roman" w:hAnsi="Times New Roman" w:cs="Times New Roman"/>
          <w:sz w:val="24"/>
          <w:szCs w:val="24"/>
        </w:rPr>
        <w:t xml:space="preserve"> Therefore, the mechanism underl</w:t>
      </w:r>
      <w:r>
        <w:rPr>
          <w:rFonts w:ascii="Times New Roman" w:eastAsia="Times New Roman" w:hAnsi="Times New Roman" w:cs="Times New Roman"/>
          <w:sz w:val="24"/>
          <w:szCs w:val="24"/>
        </w:rPr>
        <w:t>ying</w:t>
      </w:r>
      <w:r w:rsidRPr="00FF513F">
        <w:rPr>
          <w:rFonts w:ascii="Times New Roman" w:eastAsia="Times New Roman" w:hAnsi="Times New Roman" w:cs="Times New Roman"/>
          <w:sz w:val="24"/>
          <w:szCs w:val="24"/>
        </w:rPr>
        <w:t xml:space="preserve"> the </w:t>
      </w:r>
      <w:r>
        <w:rPr>
          <w:rFonts w:ascii="Times New Roman" w:eastAsia="Times New Roman" w:hAnsi="Times New Roman" w:cs="Times New Roman"/>
          <w:sz w:val="24"/>
          <w:szCs w:val="24"/>
        </w:rPr>
        <w:t>heightened</w:t>
      </w:r>
      <w:r w:rsidRPr="00FF513F">
        <w:rPr>
          <w:rFonts w:ascii="Times New Roman" w:eastAsia="Times New Roman" w:hAnsi="Times New Roman" w:cs="Times New Roman"/>
          <w:sz w:val="24"/>
          <w:szCs w:val="24"/>
        </w:rPr>
        <w:t xml:space="preserve"> secretion of pancreatic enzymes by inclusion of </w:t>
      </w:r>
      <w:r>
        <w:rPr>
          <w:rFonts w:ascii="Times New Roman" w:eastAsia="Times New Roman" w:hAnsi="Times New Roman" w:cs="Times New Roman"/>
          <w:sz w:val="24"/>
          <w:szCs w:val="24"/>
        </w:rPr>
        <w:t>fiber</w:t>
      </w:r>
      <w:r w:rsidRPr="00FF513F">
        <w:rPr>
          <w:rFonts w:ascii="Times New Roman" w:eastAsia="Times New Roman" w:hAnsi="Times New Roman" w:cs="Times New Roman"/>
          <w:sz w:val="24"/>
          <w:szCs w:val="24"/>
        </w:rPr>
        <w:t xml:space="preserve"> or large feed particle</w:t>
      </w:r>
      <w:r>
        <w:rPr>
          <w:rFonts w:ascii="Times New Roman" w:eastAsia="Times New Roman" w:hAnsi="Times New Roman" w:cs="Times New Roman"/>
          <w:sz w:val="24"/>
          <w:szCs w:val="24"/>
        </w:rPr>
        <w:t>s</w:t>
      </w:r>
      <w:r w:rsidRPr="00FF513F">
        <w:rPr>
          <w:rFonts w:ascii="Times New Roman" w:eastAsia="Times New Roman" w:hAnsi="Times New Roman" w:cs="Times New Roman"/>
          <w:sz w:val="24"/>
          <w:szCs w:val="24"/>
        </w:rPr>
        <w:t xml:space="preserve"> in chicken diet</w:t>
      </w:r>
      <w:r>
        <w:rPr>
          <w:rFonts w:ascii="Times New Roman" w:eastAsia="Times New Roman" w:hAnsi="Times New Roman" w:cs="Times New Roman"/>
          <w:sz w:val="24"/>
          <w:szCs w:val="24"/>
        </w:rPr>
        <w:t>s</w:t>
      </w:r>
      <w:r w:rsidRPr="00FF513F">
        <w:rPr>
          <w:rFonts w:ascii="Times New Roman" w:eastAsia="Times New Roman" w:hAnsi="Times New Roman" w:cs="Times New Roman"/>
          <w:sz w:val="24"/>
          <w:szCs w:val="24"/>
        </w:rPr>
        <w:t xml:space="preserve"> is not well understood and further investigation is warranted. </w:t>
      </w:r>
    </w:p>
    <w:p w:rsidR="009E6400" w:rsidRDefault="009E6400" w:rsidP="00AE34F4">
      <w:pPr>
        <w:autoSpaceDE w:val="0"/>
        <w:autoSpaceDN w:val="0"/>
        <w:adjustRightInd w:val="0"/>
        <w:spacing w:after="0" w:line="480" w:lineRule="auto"/>
        <w:jc w:val="both"/>
      </w:pPr>
      <w:r w:rsidRPr="006560CB">
        <w:rPr>
          <w:rFonts w:ascii="Times New Roman" w:eastAsia="Times New Roman" w:hAnsi="Times New Roman" w:cs="Times New Roman"/>
          <w:sz w:val="24"/>
          <w:szCs w:val="24"/>
        </w:rPr>
        <w:t xml:space="preserve">Several studies </w:t>
      </w:r>
      <w:r>
        <w:rPr>
          <w:rFonts w:ascii="Times New Roman" w:eastAsia="Times New Roman" w:hAnsi="Times New Roman" w:cs="Times New Roman"/>
          <w:sz w:val="24"/>
          <w:szCs w:val="24"/>
        </w:rPr>
        <w:t xml:space="preserve">investigating </w:t>
      </w:r>
      <w:r w:rsidRPr="006560CB">
        <w:rPr>
          <w:rFonts w:ascii="Times New Roman" w:eastAsia="Times New Roman" w:hAnsi="Times New Roman" w:cs="Times New Roman"/>
          <w:sz w:val="24"/>
          <w:szCs w:val="24"/>
        </w:rPr>
        <w:t>structural component</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of diet</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such as coarse particle size or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have shown </w:t>
      </w:r>
      <w:r w:rsidRPr="006560CB">
        <w:rPr>
          <w:rFonts w:ascii="Times New Roman" w:eastAsia="Times New Roman" w:hAnsi="Times New Roman" w:cs="Times New Roman"/>
          <w:sz w:val="24"/>
          <w:szCs w:val="24"/>
        </w:rPr>
        <w:t>improve</w:t>
      </w:r>
      <w:r>
        <w:rPr>
          <w:rFonts w:ascii="Times New Roman" w:eastAsia="Times New Roman" w:hAnsi="Times New Roman" w:cs="Times New Roman"/>
          <w:sz w:val="24"/>
          <w:szCs w:val="24"/>
        </w:rPr>
        <w:t>d</w:t>
      </w:r>
      <w:r w:rsidRPr="006560CB">
        <w:rPr>
          <w:rFonts w:ascii="Times New Roman" w:eastAsia="Times New Roman" w:hAnsi="Times New Roman" w:cs="Times New Roman"/>
          <w:sz w:val="24"/>
          <w:szCs w:val="24"/>
        </w:rPr>
        <w:t xml:space="preserve"> nutrient digestibility </w:t>
      </w:r>
      <w:r w:rsidRPr="00E81B9C">
        <w:rPr>
          <w:rFonts w:ascii="Times New Roman" w:eastAsia="Calibri" w:hAnsi="Times New Roman" w:cs="Times New Roman"/>
          <w:sz w:val="24"/>
          <w:szCs w:val="24"/>
          <w:lang w:val="en-US"/>
        </w:rPr>
        <w:t>(3, 14-17, 3</w:t>
      </w:r>
      <w:r w:rsidR="001F2E0B">
        <w:rPr>
          <w:rFonts w:ascii="Times New Roman" w:eastAsia="Calibri" w:hAnsi="Times New Roman" w:cs="Times New Roman"/>
          <w:sz w:val="24"/>
          <w:szCs w:val="24"/>
          <w:lang w:val="en-US"/>
        </w:rPr>
        <w:t>4</w:t>
      </w:r>
      <w:r w:rsidRPr="00E81B9C">
        <w:rPr>
          <w:rFonts w:ascii="Times New Roman" w:eastAsia="Calibri" w:hAnsi="Times New Roman" w:cs="Times New Roman"/>
          <w:sz w:val="24"/>
          <w:szCs w:val="24"/>
          <w:lang w:val="en-US"/>
        </w:rPr>
        <w:t>)</w:t>
      </w:r>
      <w:r w:rsidRPr="006560CB">
        <w:rPr>
          <w:rFonts w:ascii="Times New Roman" w:eastAsia="Times New Roman" w:hAnsi="Times New Roman" w:cs="Times New Roman"/>
          <w:sz w:val="24"/>
          <w:szCs w:val="24"/>
        </w:rPr>
        <w:t xml:space="preserve"> via increased digesta retention time. </w:t>
      </w:r>
      <w:r>
        <w:rPr>
          <w:rFonts w:ascii="Times New Roman" w:eastAsia="Times New Roman" w:hAnsi="Times New Roman" w:cs="Times New Roman"/>
          <w:sz w:val="24"/>
          <w:szCs w:val="24"/>
        </w:rPr>
        <w:t xml:space="preserve">Reports </w:t>
      </w:r>
      <w:r w:rsidRPr="006560CB">
        <w:rPr>
          <w:rFonts w:ascii="Times New Roman" w:eastAsia="Times New Roman" w:hAnsi="Times New Roman" w:cs="Times New Roman"/>
          <w:sz w:val="24"/>
          <w:szCs w:val="24"/>
        </w:rPr>
        <w:t>investigat</w:t>
      </w:r>
      <w:r>
        <w:rPr>
          <w:rFonts w:ascii="Times New Roman" w:eastAsia="Times New Roman" w:hAnsi="Times New Roman" w:cs="Times New Roman"/>
          <w:sz w:val="24"/>
          <w:szCs w:val="24"/>
        </w:rPr>
        <w:t xml:space="preserve">ing </w:t>
      </w:r>
      <w:r w:rsidRPr="006560CB">
        <w:rPr>
          <w:rFonts w:ascii="Times New Roman" w:eastAsia="Times New Roman" w:hAnsi="Times New Roman" w:cs="Times New Roman"/>
          <w:sz w:val="24"/>
          <w:szCs w:val="24"/>
        </w:rPr>
        <w:t xml:space="preserve">the impact of corn particle size and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on digestive enzymes and nutrient transporters</w:t>
      </w:r>
      <w:r>
        <w:rPr>
          <w:rFonts w:ascii="Times New Roman" w:eastAsia="Times New Roman" w:hAnsi="Times New Roman" w:cs="Times New Roman"/>
          <w:sz w:val="24"/>
          <w:szCs w:val="24"/>
        </w:rPr>
        <w:t xml:space="preserve"> are scant or non-existent. </w:t>
      </w:r>
      <w:r w:rsidRPr="006560CB">
        <w:rPr>
          <w:rFonts w:ascii="Times New Roman" w:eastAsia="Times New Roman" w:hAnsi="Times New Roman" w:cs="Times New Roman"/>
          <w:sz w:val="24"/>
          <w:szCs w:val="24"/>
        </w:rPr>
        <w:t>In the present study</w:t>
      </w:r>
      <w:r>
        <w:rPr>
          <w:rFonts w:ascii="Times New Roman" w:eastAsia="Times New Roman" w:hAnsi="Times New Roman" w:cs="Times New Roman"/>
          <w:sz w:val="24"/>
          <w:szCs w:val="24"/>
        </w:rPr>
        <w:t>,</w:t>
      </w:r>
      <w:r w:rsidRPr="006560CB">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broiler performance was increased by inclusion of dietary </w:t>
      </w:r>
      <w:r w:rsidRPr="006560CB">
        <w:rPr>
          <w:rFonts w:ascii="Times New Roman" w:eastAsia="Times New Roman" w:hAnsi="Times New Roman" w:cs="Times New Roman"/>
          <w:sz w:val="24"/>
          <w:szCs w:val="24"/>
        </w:rPr>
        <w:t xml:space="preserve">coarse particle </w:t>
      </w:r>
      <w:r>
        <w:rPr>
          <w:rFonts w:ascii="Times New Roman" w:eastAsia="Times New Roman" w:hAnsi="Times New Roman" w:cs="Times New Roman"/>
          <w:sz w:val="24"/>
          <w:szCs w:val="24"/>
        </w:rPr>
        <w:t xml:space="preserve">grain </w:t>
      </w:r>
      <w:r w:rsidRPr="006560CB">
        <w:rPr>
          <w:rFonts w:ascii="Times New Roman" w:eastAsia="Times New Roman" w:hAnsi="Times New Roman" w:cs="Times New Roman"/>
          <w:sz w:val="24"/>
          <w:szCs w:val="24"/>
        </w:rPr>
        <w:t xml:space="preserve">and SB </w:t>
      </w:r>
      <w:r>
        <w:rPr>
          <w:rFonts w:ascii="Times New Roman" w:eastAsia="Times New Roman" w:hAnsi="Times New Roman" w:cs="Times New Roman"/>
          <w:sz w:val="24"/>
          <w:szCs w:val="24"/>
        </w:rPr>
        <w:t xml:space="preserve">and various </w:t>
      </w:r>
      <w:r w:rsidRPr="006560CB">
        <w:rPr>
          <w:rFonts w:ascii="Times New Roman" w:eastAsia="Times New Roman" w:hAnsi="Times New Roman" w:cs="Times New Roman"/>
          <w:sz w:val="24"/>
          <w:szCs w:val="24"/>
        </w:rPr>
        <w:t>nutrient transporters and digestive enzymes</w:t>
      </w:r>
      <w:r>
        <w:rPr>
          <w:rFonts w:ascii="Times New Roman" w:eastAsia="Times New Roman" w:hAnsi="Times New Roman" w:cs="Times New Roman"/>
          <w:sz w:val="24"/>
          <w:szCs w:val="24"/>
        </w:rPr>
        <w:t xml:space="preserve"> </w:t>
      </w:r>
      <w:r w:rsidRPr="006560CB">
        <w:rPr>
          <w:rFonts w:ascii="Times New Roman" w:eastAsia="Times New Roman" w:hAnsi="Times New Roman" w:cs="Times New Roman"/>
          <w:sz w:val="24"/>
          <w:szCs w:val="24"/>
        </w:rPr>
        <w:t xml:space="preserve">in </w:t>
      </w:r>
      <w:r>
        <w:rPr>
          <w:rFonts w:ascii="Times New Roman" w:eastAsia="Times New Roman" w:hAnsi="Times New Roman" w:cs="Times New Roman"/>
          <w:sz w:val="24"/>
          <w:szCs w:val="24"/>
        </w:rPr>
        <w:t xml:space="preserve">the </w:t>
      </w:r>
      <w:r w:rsidRPr="006560CB">
        <w:rPr>
          <w:rFonts w:ascii="Times New Roman" w:eastAsia="Times New Roman" w:hAnsi="Times New Roman" w:cs="Times New Roman"/>
          <w:sz w:val="24"/>
          <w:szCs w:val="24"/>
        </w:rPr>
        <w:t xml:space="preserve">duodenum, jejunum and ileum </w:t>
      </w:r>
      <w:r>
        <w:rPr>
          <w:rFonts w:ascii="Times New Roman" w:eastAsia="Times New Roman" w:hAnsi="Times New Roman" w:cs="Times New Roman"/>
          <w:sz w:val="24"/>
          <w:szCs w:val="24"/>
        </w:rPr>
        <w:t xml:space="preserve">were shown to be </w:t>
      </w:r>
      <w:r w:rsidRPr="006560CB">
        <w:rPr>
          <w:rFonts w:ascii="Times New Roman" w:eastAsia="Times New Roman" w:hAnsi="Times New Roman" w:cs="Times New Roman"/>
          <w:sz w:val="24"/>
          <w:szCs w:val="24"/>
        </w:rPr>
        <w:t>upregulated.</w:t>
      </w:r>
      <w:r w:rsidRPr="006560CB">
        <w:rPr>
          <w:rFonts w:ascii="Times New Roman" w:eastAsia="Times New Roman" w:hAnsi="Times New Roman" w:cs="Times New Roman"/>
          <w:b/>
          <w:bCs/>
          <w:sz w:val="24"/>
          <w:szCs w:val="24"/>
        </w:rPr>
        <w:t xml:space="preserve"> </w:t>
      </w:r>
      <w:r w:rsidRPr="006560CB">
        <w:rPr>
          <w:rFonts w:ascii="Times New Roman" w:eastAsia="Times New Roman" w:hAnsi="Times New Roman" w:cs="Times New Roman"/>
          <w:sz w:val="24"/>
          <w:szCs w:val="24"/>
        </w:rPr>
        <w:t>For instance,</w:t>
      </w:r>
      <w:r w:rsidRPr="006560CB">
        <w:rPr>
          <w:rFonts w:ascii="Times New Roman" w:eastAsia="Times New Roman" w:hAnsi="Times New Roman" w:cs="Times New Roman"/>
          <w:b/>
          <w:bCs/>
          <w:sz w:val="24"/>
          <w:szCs w:val="24"/>
        </w:rPr>
        <w:t xml:space="preserve"> </w:t>
      </w:r>
      <w:r w:rsidRPr="006560CB">
        <w:rPr>
          <w:rFonts w:ascii="Times New Roman" w:eastAsia="Times New Roman" w:hAnsi="Times New Roman" w:cs="Times New Roman"/>
          <w:sz w:val="24"/>
          <w:szCs w:val="24"/>
        </w:rPr>
        <w:t>SB upregulated B</w:t>
      </w:r>
      <w:r w:rsidRPr="006560CB">
        <w:rPr>
          <w:rFonts w:ascii="Times New Roman" w:eastAsia="Times New Roman" w:hAnsi="Times New Roman" w:cs="Times New Roman"/>
          <w:sz w:val="24"/>
          <w:szCs w:val="24"/>
          <w:vertAlign w:val="superscript"/>
        </w:rPr>
        <w:t>0</w:t>
      </w:r>
      <w:r w:rsidRPr="006560CB">
        <w:rPr>
          <w:rFonts w:ascii="Times New Roman" w:eastAsia="Times New Roman" w:hAnsi="Times New Roman" w:cs="Times New Roman"/>
          <w:sz w:val="24"/>
          <w:szCs w:val="24"/>
        </w:rPr>
        <w:t>AT, the neutral amino acid transporter located at the brush bo</w:t>
      </w:r>
      <w:r>
        <w:rPr>
          <w:rFonts w:ascii="Times New Roman" w:eastAsia="Times New Roman" w:hAnsi="Times New Roman" w:cs="Times New Roman"/>
          <w:sz w:val="24"/>
          <w:szCs w:val="24"/>
        </w:rPr>
        <w:t>rder membrane, in ileum and CAT</w:t>
      </w:r>
      <w:r w:rsidRPr="006560CB">
        <w:rPr>
          <w:rFonts w:ascii="Times New Roman" w:eastAsia="Times New Roman" w:hAnsi="Times New Roman" w:cs="Times New Roman"/>
          <w:sz w:val="24"/>
          <w:szCs w:val="24"/>
        </w:rPr>
        <w:t>1, a transporter mediating the bidirectional transport of cationic amino acids, in duodenum, jejunum and ileum. Furthermore, CC upregulated duodenal APN, responsible for final digestion of peptides by N terminus cleavage, jejunal ASCT1, responsible for Na+-dependent neutral amino acid transporter, and y+LAT2, responsible for Na+-dependent neutral/cationic amino acid exchanger, and ileal PepT2,</w:t>
      </w:r>
      <w:r w:rsidRPr="006560CB">
        <w:t xml:space="preserve"> </w:t>
      </w:r>
      <w:r w:rsidRPr="006560CB">
        <w:rPr>
          <w:rFonts w:ascii="Times New Roman" w:eastAsia="Times New Roman" w:hAnsi="Times New Roman" w:cs="Times New Roman"/>
          <w:sz w:val="24"/>
          <w:szCs w:val="24"/>
        </w:rPr>
        <w:t xml:space="preserve">which transport di- and tripeptides. In fact, the upregulated </w:t>
      </w:r>
      <w:r w:rsidRPr="006560CB">
        <w:rPr>
          <w:rFonts w:ascii="Times New Roman" w:eastAsia="Times New Roman" w:hAnsi="Times New Roman" w:cs="Times New Roman"/>
          <w:sz w:val="24"/>
          <w:szCs w:val="24"/>
        </w:rPr>
        <w:lastRenderedPageBreak/>
        <w:t>nutrient transporters will not only improve nutrient absorption but also play a vital role in the maintenance of intestinal barrier integrity and immune response. A deficiency of amino acids, such as alanine, cysteine, serine, threonine,</w:t>
      </w:r>
      <w:r w:rsidRPr="006560CB">
        <w:t xml:space="preserve"> </w:t>
      </w:r>
      <w:r w:rsidRPr="006560CB">
        <w:rPr>
          <w:rFonts w:ascii="Times New Roman" w:eastAsia="Times New Roman" w:hAnsi="Times New Roman" w:cs="Times New Roman"/>
          <w:sz w:val="24"/>
          <w:szCs w:val="24"/>
        </w:rPr>
        <w:t xml:space="preserve">arginine, and lysine, has long been known to impair immune function and increase the susceptibility of animals to infectious disease </w:t>
      </w:r>
      <w:r>
        <w:rPr>
          <w:rFonts w:ascii="Times New Roman" w:eastAsia="Times New Roman" w:hAnsi="Times New Roman" w:cs="Times New Roman"/>
          <w:noProof/>
          <w:sz w:val="24"/>
          <w:szCs w:val="24"/>
        </w:rPr>
        <w:t>(3</w:t>
      </w:r>
      <w:r w:rsidR="001F2E0B">
        <w:rPr>
          <w:rFonts w:ascii="Times New Roman" w:eastAsia="Times New Roman" w:hAnsi="Times New Roman" w:cs="Times New Roman"/>
          <w:noProof/>
          <w:sz w:val="24"/>
          <w:szCs w:val="24"/>
        </w:rPr>
        <w:t>5</w:t>
      </w:r>
      <w:r>
        <w:rPr>
          <w:rFonts w:ascii="Times New Roman" w:eastAsia="Times New Roman" w:hAnsi="Times New Roman" w:cs="Times New Roman"/>
          <w:noProof/>
          <w:sz w:val="24"/>
          <w:szCs w:val="24"/>
        </w:rPr>
        <w:t>)</w:t>
      </w:r>
      <w:r w:rsidRPr="006560CB">
        <w:rPr>
          <w:rFonts w:ascii="Times New Roman" w:eastAsia="Times New Roman" w:hAnsi="Times New Roman" w:cs="Times New Roman"/>
          <w:sz w:val="24"/>
          <w:szCs w:val="24"/>
        </w:rPr>
        <w:t>.</w:t>
      </w:r>
      <w:r w:rsidRPr="006560CB">
        <w:t xml:space="preserve"> </w:t>
      </w:r>
      <w:r w:rsidRPr="006560CB">
        <w:rPr>
          <w:rFonts w:ascii="Times New Roman" w:eastAsia="Times New Roman" w:hAnsi="Times New Roman" w:cs="Times New Roman"/>
          <w:sz w:val="24"/>
          <w:szCs w:val="24"/>
        </w:rPr>
        <w:t xml:space="preserve">Different mechanisms can be involved to elucidate the </w:t>
      </w:r>
      <w:r>
        <w:rPr>
          <w:rFonts w:ascii="Times New Roman" w:eastAsia="Times New Roman" w:hAnsi="Times New Roman" w:cs="Times New Roman"/>
          <w:sz w:val="24"/>
          <w:szCs w:val="24"/>
        </w:rPr>
        <w:t>increase in</w:t>
      </w:r>
      <w:r w:rsidRPr="006560CB">
        <w:rPr>
          <w:rFonts w:ascii="Times New Roman" w:eastAsia="Times New Roman" w:hAnsi="Times New Roman" w:cs="Times New Roman"/>
          <w:sz w:val="24"/>
          <w:szCs w:val="24"/>
        </w:rPr>
        <w:t xml:space="preserve"> expression of amino acid transporters in the gut. For example, CAT-1 mRNA expression level varies considerably in different tissues and cell types and can be modulated by a variety of stimuli, including cell proliferation, growth factors, cytokines, hormones, and nutrients </w:t>
      </w:r>
      <w:r w:rsidRPr="00E81B9C">
        <w:rPr>
          <w:rFonts w:ascii="Times New Roman" w:eastAsia="Calibri" w:hAnsi="Times New Roman" w:cs="Times New Roman"/>
          <w:sz w:val="24"/>
          <w:szCs w:val="24"/>
          <w:lang w:val="en-US"/>
        </w:rPr>
        <w:t>(3</w:t>
      </w:r>
      <w:r w:rsidR="001F2E0B">
        <w:rPr>
          <w:rFonts w:ascii="Times New Roman" w:eastAsia="Calibri" w:hAnsi="Times New Roman" w:cs="Times New Roman"/>
          <w:sz w:val="24"/>
          <w:szCs w:val="24"/>
          <w:lang w:val="en-US"/>
        </w:rPr>
        <w:t>6</w:t>
      </w:r>
      <w:r w:rsidRPr="00E81B9C">
        <w:rPr>
          <w:rFonts w:ascii="Times New Roman" w:eastAsia="Calibri" w:hAnsi="Times New Roman" w:cs="Times New Roman"/>
          <w:sz w:val="24"/>
          <w:szCs w:val="24"/>
          <w:lang w:val="en-US"/>
        </w:rPr>
        <w:t>).</w:t>
      </w:r>
      <w:r w:rsidRPr="006560CB">
        <w:rPr>
          <w:rFonts w:ascii="Times New Roman" w:eastAsia="Times New Roman" w:hAnsi="Times New Roman" w:cs="Times New Roman"/>
          <w:sz w:val="24"/>
          <w:szCs w:val="24"/>
        </w:rPr>
        <w:t xml:space="preserve"> In the current study, a well-developed gizzard may generate stronger reverse peristalsis contractions that may stimulate the secretion of digestive enzyme</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and enzyme precursors in both </w:t>
      </w:r>
      <w:r>
        <w:rPr>
          <w:rFonts w:ascii="Times New Roman" w:eastAsia="Times New Roman" w:hAnsi="Times New Roman" w:cs="Times New Roman"/>
          <w:sz w:val="24"/>
          <w:szCs w:val="24"/>
        </w:rPr>
        <w:t xml:space="preserve">the </w:t>
      </w:r>
      <w:r w:rsidRPr="006560CB">
        <w:rPr>
          <w:rFonts w:ascii="Times New Roman" w:eastAsia="Times New Roman" w:hAnsi="Times New Roman" w:cs="Times New Roman"/>
          <w:sz w:val="24"/>
          <w:szCs w:val="24"/>
        </w:rPr>
        <w:t xml:space="preserve">proventriculus and pancreas and consequently produce higher levels of substrates of nutrient transporters and thus upregulate those nutrient transporters in the gut. In general, three distinct sites of reverse peristalsis can be observed in the gastrointestinal tract of birds </w:t>
      </w:r>
      <w:r w:rsidRPr="00E81B9C">
        <w:rPr>
          <w:rFonts w:ascii="Times New Roman" w:eastAsia="Calibri" w:hAnsi="Times New Roman" w:cs="Times New Roman"/>
          <w:sz w:val="24"/>
          <w:szCs w:val="24"/>
          <w:lang w:val="en-US"/>
        </w:rPr>
        <w:t>(3</w:t>
      </w:r>
      <w:r w:rsidR="00154687">
        <w:rPr>
          <w:rFonts w:ascii="Times New Roman" w:eastAsia="Calibri" w:hAnsi="Times New Roman" w:cs="Times New Roman"/>
          <w:sz w:val="24"/>
          <w:szCs w:val="24"/>
          <w:lang w:val="en-US"/>
        </w:rPr>
        <w:t>7</w:t>
      </w:r>
      <w:r w:rsidRPr="00E81B9C">
        <w:rPr>
          <w:rFonts w:ascii="Times New Roman" w:eastAsia="Calibri" w:hAnsi="Times New Roman" w:cs="Times New Roman"/>
          <w:sz w:val="24"/>
          <w:szCs w:val="24"/>
          <w:lang w:val="en-US"/>
        </w:rPr>
        <w:t>):</w:t>
      </w:r>
      <w:r w:rsidRPr="006560CB">
        <w:rPr>
          <w:rFonts w:ascii="Times New Roman" w:eastAsia="Times New Roman" w:hAnsi="Times New Roman" w:cs="Times New Roman"/>
          <w:sz w:val="24"/>
          <w:szCs w:val="24"/>
        </w:rPr>
        <w:t xml:space="preserve"> 1) gastric reflux which transfer the digesta from gizzard to proventriculus via gastroduodenal contractions and this contraction cycle takes place 2-4 times per min.; 2) the small intestinal reflux which transfer</w:t>
      </w:r>
      <w:r>
        <w:rPr>
          <w:rFonts w:ascii="Times New Roman" w:eastAsia="Times New Roman" w:hAnsi="Times New Roman" w:cs="Times New Roman"/>
          <w:sz w:val="24"/>
          <w:szCs w:val="24"/>
        </w:rPr>
        <w:t>s</w:t>
      </w:r>
      <w:r w:rsidRPr="006560CB">
        <w:rPr>
          <w:rFonts w:ascii="Times New Roman" w:eastAsia="Times New Roman" w:hAnsi="Times New Roman" w:cs="Times New Roman"/>
          <w:sz w:val="24"/>
          <w:szCs w:val="24"/>
        </w:rPr>
        <w:t xml:space="preserve"> digesta from the duodenum and jejunum into the gastric area and occurs about 4 times per 60 min.; 3) cloaca-</w:t>
      </w:r>
      <w:r>
        <w:rPr>
          <w:rFonts w:ascii="Times New Roman" w:eastAsia="Times New Roman" w:hAnsi="Times New Roman" w:cs="Times New Roman"/>
          <w:sz w:val="24"/>
          <w:szCs w:val="24"/>
        </w:rPr>
        <w:t>cec</w:t>
      </w:r>
      <w:r w:rsidRPr="006560CB">
        <w:rPr>
          <w:rFonts w:ascii="Times New Roman" w:eastAsia="Times New Roman" w:hAnsi="Times New Roman" w:cs="Times New Roman"/>
          <w:sz w:val="24"/>
          <w:szCs w:val="24"/>
        </w:rPr>
        <w:t xml:space="preserve">al reflux, which transfers urinary nitrogen to the </w:t>
      </w:r>
      <w:r>
        <w:rPr>
          <w:rFonts w:ascii="Times New Roman" w:eastAsia="Times New Roman" w:hAnsi="Times New Roman" w:cs="Times New Roman"/>
          <w:sz w:val="24"/>
          <w:szCs w:val="24"/>
        </w:rPr>
        <w:t>cec</w:t>
      </w:r>
      <w:r w:rsidRPr="006560CB">
        <w:rPr>
          <w:rFonts w:ascii="Times New Roman" w:eastAsia="Times New Roman" w:hAnsi="Times New Roman" w:cs="Times New Roman"/>
          <w:sz w:val="24"/>
          <w:szCs w:val="24"/>
        </w:rPr>
        <w:t xml:space="preserve">a via the colon </w:t>
      </w:r>
      <w:r w:rsidRPr="00E81B9C">
        <w:rPr>
          <w:rFonts w:ascii="Times New Roman" w:eastAsia="Calibri" w:hAnsi="Times New Roman" w:cs="Times New Roman"/>
          <w:sz w:val="24"/>
          <w:szCs w:val="24"/>
          <w:lang w:val="en-US"/>
        </w:rPr>
        <w:t>(3</w:t>
      </w:r>
      <w:r w:rsidR="00154687">
        <w:rPr>
          <w:rFonts w:ascii="Times New Roman" w:eastAsia="Calibri" w:hAnsi="Times New Roman" w:cs="Times New Roman"/>
          <w:sz w:val="24"/>
          <w:szCs w:val="24"/>
          <w:lang w:val="en-US"/>
        </w:rPr>
        <w:t>8</w:t>
      </w:r>
      <w:r w:rsidRPr="00E81B9C">
        <w:rPr>
          <w:rFonts w:ascii="Times New Roman" w:eastAsia="Calibri" w:hAnsi="Times New Roman" w:cs="Times New Roman"/>
          <w:sz w:val="24"/>
          <w:szCs w:val="24"/>
          <w:lang w:val="en-US"/>
        </w:rPr>
        <w:t>).</w:t>
      </w:r>
      <w:r w:rsidRPr="006560CB">
        <w:rPr>
          <w:rFonts w:ascii="Times New Roman" w:eastAsia="Times New Roman" w:hAnsi="Times New Roman" w:cs="Times New Roman"/>
          <w:sz w:val="24"/>
          <w:szCs w:val="24"/>
        </w:rPr>
        <w:t xml:space="preserve"> It has been well documented that structural components of the diet such as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and coarse or whole cereals enhance</w:t>
      </w:r>
      <w:r w:rsidRPr="006560CB">
        <w:t xml:space="preserve"> </w:t>
      </w:r>
      <w:r w:rsidRPr="006560CB">
        <w:rPr>
          <w:rFonts w:ascii="Times New Roman" w:eastAsia="Times New Roman" w:hAnsi="Times New Roman" w:cs="Times New Roman"/>
          <w:sz w:val="24"/>
          <w:szCs w:val="24"/>
        </w:rPr>
        <w:t xml:space="preserve">the gut motility and thereby increase the digesta retention time and better bird performance </w:t>
      </w:r>
      <w:r w:rsidRPr="00E81B9C">
        <w:rPr>
          <w:rFonts w:ascii="Times New Roman" w:eastAsia="Calibri" w:hAnsi="Times New Roman" w:cs="Times New Roman"/>
          <w:sz w:val="24"/>
          <w:szCs w:val="24"/>
          <w:lang w:val="en-US"/>
        </w:rPr>
        <w:t>(2</w:t>
      </w:r>
      <w:r w:rsidR="00154687">
        <w:rPr>
          <w:rFonts w:ascii="Times New Roman" w:eastAsia="Calibri" w:hAnsi="Times New Roman" w:cs="Times New Roman"/>
          <w:sz w:val="24"/>
          <w:szCs w:val="24"/>
          <w:lang w:val="en-US"/>
        </w:rPr>
        <w:t>6</w:t>
      </w:r>
      <w:r w:rsidRPr="00E81B9C">
        <w:rPr>
          <w:rFonts w:ascii="Times New Roman" w:eastAsia="Calibri" w:hAnsi="Times New Roman" w:cs="Times New Roman"/>
          <w:sz w:val="24"/>
          <w:szCs w:val="24"/>
          <w:lang w:val="en-US"/>
        </w:rPr>
        <w:t xml:space="preserve">, </w:t>
      </w:r>
      <w:r w:rsidR="00154687">
        <w:rPr>
          <w:rFonts w:ascii="Times New Roman" w:eastAsia="Calibri" w:hAnsi="Times New Roman" w:cs="Times New Roman"/>
          <w:sz w:val="24"/>
          <w:szCs w:val="24"/>
          <w:lang w:val="en-US"/>
        </w:rPr>
        <w:t>39</w:t>
      </w:r>
      <w:r w:rsidRPr="00E81B9C">
        <w:rPr>
          <w:rFonts w:ascii="Times New Roman" w:eastAsia="Calibri" w:hAnsi="Times New Roman" w:cs="Times New Roman"/>
          <w:sz w:val="24"/>
          <w:szCs w:val="24"/>
          <w:lang w:val="en-US"/>
        </w:rPr>
        <w:t>).</w:t>
      </w:r>
      <w:r w:rsidRPr="006560CB">
        <w:rPr>
          <w:rFonts w:ascii="Times New Roman" w:eastAsia="Times New Roman" w:hAnsi="Times New Roman" w:cs="Times New Roman"/>
          <w:sz w:val="24"/>
          <w:szCs w:val="24"/>
        </w:rPr>
        <w:t xml:space="preserve"> Therefore, SB and CC may have increased gut motility and digesta retention time, particularly in the upper part of digestive tract, and thereby enhanced the production of digestive enzymes, enzyme precursors and nutrient transporters. These active functional proteins promote digestion of nutrients and thus the growth and feed conversion efficiency of the birds. </w:t>
      </w:r>
      <w:r w:rsidRPr="006560CB">
        <w:t xml:space="preserve"> </w:t>
      </w:r>
    </w:p>
    <w:p w:rsidR="007A1619" w:rsidRDefault="007A1619" w:rsidP="00AE34F4">
      <w:pPr>
        <w:autoSpaceDE w:val="0"/>
        <w:autoSpaceDN w:val="0"/>
        <w:adjustRightInd w:val="0"/>
        <w:spacing w:after="0" w:line="480" w:lineRule="auto"/>
        <w:jc w:val="both"/>
      </w:pPr>
      <w:r w:rsidRPr="007F021D">
        <w:rPr>
          <w:rFonts w:ascii="Times New Roman" w:eastAsia="SimSun" w:hAnsi="Times New Roman" w:cs="Times New Roman"/>
          <w:b/>
          <w:bCs/>
          <w:kern w:val="32"/>
          <w:sz w:val="32"/>
          <w:szCs w:val="32"/>
          <w:lang w:val="en-US" w:eastAsia="zh-CN"/>
        </w:rPr>
        <w:lastRenderedPageBreak/>
        <w:t>Conclusion</w:t>
      </w:r>
      <w:r>
        <w:rPr>
          <w:rFonts w:ascii="Times New Roman" w:eastAsia="SimSun" w:hAnsi="Times New Roman" w:cs="Times New Roman"/>
          <w:b/>
          <w:bCs/>
          <w:kern w:val="32"/>
          <w:sz w:val="32"/>
          <w:szCs w:val="32"/>
          <w:lang w:val="en-US" w:eastAsia="zh-CN"/>
        </w:rPr>
        <w:t>s</w:t>
      </w:r>
    </w:p>
    <w:p w:rsidR="006A3DD9" w:rsidRDefault="009E6400" w:rsidP="006A3DD9">
      <w:pPr>
        <w:autoSpaceDE w:val="0"/>
        <w:autoSpaceDN w:val="0"/>
        <w:adjustRightInd w:val="0"/>
        <w:spacing w:line="480" w:lineRule="auto"/>
        <w:jc w:val="both"/>
        <w:rPr>
          <w:rFonts w:ascii="Times New Roman" w:eastAsia="Times New Roman" w:hAnsi="Times New Roman" w:cs="Times New Roman"/>
          <w:sz w:val="24"/>
          <w:szCs w:val="24"/>
        </w:rPr>
      </w:pPr>
      <w:r w:rsidRPr="006560CB">
        <w:rPr>
          <w:rFonts w:ascii="Times New Roman" w:eastAsia="Times New Roman" w:hAnsi="Times New Roman" w:cs="Times New Roman"/>
          <w:sz w:val="24"/>
          <w:szCs w:val="24"/>
        </w:rPr>
        <w:t xml:space="preserve">In conclusion, the inclusion of either SB or CC in a pelleted diet is beneficial to the birds </w:t>
      </w:r>
      <w:r>
        <w:rPr>
          <w:rFonts w:ascii="Times New Roman" w:eastAsia="Times New Roman" w:hAnsi="Times New Roman" w:cs="Times New Roman"/>
          <w:sz w:val="24"/>
          <w:szCs w:val="24"/>
        </w:rPr>
        <w:t>by improving</w:t>
      </w:r>
      <w:r w:rsidRPr="006560CB">
        <w:rPr>
          <w:rFonts w:ascii="Times New Roman" w:eastAsia="Times New Roman" w:hAnsi="Times New Roman" w:cs="Times New Roman"/>
          <w:sz w:val="24"/>
          <w:szCs w:val="24"/>
        </w:rPr>
        <w:t xml:space="preserve"> performance likely through the upregulation of genes encoding digestive enzymes and nutrient transporters. The combination of CC and SB was more beneficial for the upregulation of some genes such as PGA5 and PG</w:t>
      </w:r>
      <w:r w:rsidRPr="001E4F86">
        <w:rPr>
          <w:rFonts w:ascii="Times New Roman" w:eastAsia="Times New Roman" w:hAnsi="Times New Roman" w:cs="Times New Roman"/>
          <w:sz w:val="24"/>
          <w:szCs w:val="24"/>
        </w:rPr>
        <w:t>C</w:t>
      </w:r>
      <w:r w:rsidRPr="006560CB">
        <w:rPr>
          <w:rFonts w:ascii="Times New Roman" w:eastAsia="Times New Roman" w:hAnsi="Times New Roman" w:cs="Times New Roman"/>
          <w:sz w:val="24"/>
          <w:szCs w:val="24"/>
        </w:rPr>
        <w:t xml:space="preserve">. The results suggest enhanced gizzard development as a mode of action for higher production of digestive enzymes and nutrient transporters. These findings provide insights on how dietary </w:t>
      </w:r>
      <w:r>
        <w:rPr>
          <w:rFonts w:ascii="Times New Roman" w:eastAsia="Times New Roman" w:hAnsi="Times New Roman" w:cs="Times New Roman"/>
          <w:sz w:val="24"/>
          <w:szCs w:val="24"/>
        </w:rPr>
        <w:t>fiber</w:t>
      </w:r>
      <w:r w:rsidRPr="006560CB">
        <w:rPr>
          <w:rFonts w:ascii="Times New Roman" w:eastAsia="Times New Roman" w:hAnsi="Times New Roman" w:cs="Times New Roman"/>
          <w:sz w:val="24"/>
          <w:szCs w:val="24"/>
        </w:rPr>
        <w:t xml:space="preserve"> and particle size independently or in combination </w:t>
      </w:r>
      <w:r>
        <w:rPr>
          <w:rFonts w:ascii="Times New Roman" w:eastAsia="Times New Roman" w:hAnsi="Times New Roman" w:cs="Times New Roman"/>
          <w:sz w:val="24"/>
          <w:szCs w:val="24"/>
        </w:rPr>
        <w:t xml:space="preserve">can </w:t>
      </w:r>
      <w:r w:rsidRPr="006560CB">
        <w:rPr>
          <w:rFonts w:ascii="Times New Roman" w:eastAsia="Times New Roman" w:hAnsi="Times New Roman" w:cs="Times New Roman"/>
          <w:sz w:val="24"/>
          <w:szCs w:val="24"/>
        </w:rPr>
        <w:t xml:space="preserve">improve bird performance based on the analysis of gene expression. The knowledge obtained herein will be useful to understand the underlying mechanisms </w:t>
      </w:r>
      <w:r>
        <w:rPr>
          <w:rFonts w:ascii="Times New Roman" w:eastAsia="Times New Roman" w:hAnsi="Times New Roman" w:cs="Times New Roman"/>
          <w:sz w:val="24"/>
          <w:szCs w:val="24"/>
        </w:rPr>
        <w:t xml:space="preserve">of </w:t>
      </w:r>
      <w:r w:rsidRPr="006560CB">
        <w:rPr>
          <w:rFonts w:ascii="Times New Roman" w:eastAsia="Times New Roman" w:hAnsi="Times New Roman" w:cs="Times New Roman"/>
          <w:sz w:val="24"/>
          <w:szCs w:val="24"/>
        </w:rPr>
        <w:t>how feed additives can improve nutrient digestibility and thus feed efficiency. Further, the outcomes lay a foundation for future research</w:t>
      </w:r>
      <w:r>
        <w:rPr>
          <w:rFonts w:ascii="Times New Roman" w:eastAsia="Times New Roman" w:hAnsi="Times New Roman" w:cs="Times New Roman"/>
          <w:sz w:val="24"/>
          <w:szCs w:val="24"/>
        </w:rPr>
        <w:t xml:space="preserve"> to elucidate the usefulness of fiber</w:t>
      </w:r>
      <w:r w:rsidRPr="006560CB">
        <w:rPr>
          <w:rFonts w:ascii="Times New Roman" w:eastAsia="Times New Roman" w:hAnsi="Times New Roman" w:cs="Times New Roman"/>
          <w:sz w:val="24"/>
          <w:szCs w:val="24"/>
        </w:rPr>
        <w:t xml:space="preserve"> supplementation and coarse particle inclusion in feed in a nutrigenomic way.</w:t>
      </w:r>
    </w:p>
    <w:p w:rsidR="0096515D" w:rsidRPr="007E7447" w:rsidRDefault="006A3DD9" w:rsidP="006A3DD9">
      <w:pPr>
        <w:rPr>
          <w:rFonts w:ascii="Times New Roman" w:eastAsia="Calibri" w:hAnsi="Times New Roman" w:cs="Times New Roman"/>
          <w:b/>
          <w:bCs/>
          <w:sz w:val="28"/>
          <w:szCs w:val="24"/>
        </w:rPr>
      </w:pPr>
      <w:r>
        <w:rPr>
          <w:rFonts w:ascii="Times New Roman" w:eastAsia="Times New Roman" w:hAnsi="Times New Roman" w:cs="Times New Roman"/>
          <w:sz w:val="24"/>
          <w:szCs w:val="24"/>
        </w:rPr>
        <w:br w:type="page"/>
      </w:r>
      <w:r w:rsidR="0096515D" w:rsidRPr="007E7447">
        <w:rPr>
          <w:rFonts w:ascii="Times New Roman" w:eastAsia="Calibri" w:hAnsi="Times New Roman" w:cs="Times New Roman"/>
          <w:b/>
          <w:bCs/>
          <w:sz w:val="28"/>
          <w:szCs w:val="24"/>
        </w:rPr>
        <w:lastRenderedPageBreak/>
        <w:t>Ethics approval and consent to participate</w:t>
      </w:r>
    </w:p>
    <w:p w:rsidR="0096515D" w:rsidRPr="007E7447" w:rsidRDefault="0096515D" w:rsidP="0096515D">
      <w:pPr>
        <w:keepNext/>
        <w:spacing w:line="480" w:lineRule="auto"/>
        <w:jc w:val="both"/>
        <w:rPr>
          <w:rFonts w:ascii="Times New Roman" w:eastAsia="Calibri" w:hAnsi="Times New Roman" w:cs="Times New Roman"/>
          <w:iCs/>
          <w:sz w:val="24"/>
          <w:szCs w:val="24"/>
          <w:lang w:val="en-US"/>
        </w:rPr>
      </w:pPr>
      <w:r w:rsidRPr="007E7447">
        <w:rPr>
          <w:rFonts w:ascii="Times New Roman" w:eastAsia="Calibri" w:hAnsi="Times New Roman" w:cs="Times New Roman"/>
          <w:iCs/>
          <w:sz w:val="24"/>
          <w:szCs w:val="24"/>
          <w:lang w:val="en-US"/>
        </w:rPr>
        <w:t>All bird management procedures including health, care and use of laboratory animals were fulfilled with the Australian Code for the Care and Use of Animals for Scientific Purposes</w:t>
      </w:r>
      <w:r>
        <w:rPr>
          <w:rFonts w:ascii="Times New Roman" w:eastAsia="Calibri" w:hAnsi="Times New Roman" w:cs="Times New Roman"/>
          <w:sz w:val="24"/>
          <w:szCs w:val="24"/>
        </w:rPr>
        <w:t>.</w:t>
      </w:r>
      <w:r>
        <w:rPr>
          <w:rFonts w:ascii="Times New Roman" w:eastAsia="Calibri" w:hAnsi="Times New Roman" w:cs="Times New Roman"/>
          <w:iCs/>
          <w:sz w:val="24"/>
          <w:szCs w:val="24"/>
          <w:lang w:val="en-US"/>
        </w:rPr>
        <w:t>The</w:t>
      </w:r>
      <w:r w:rsidRPr="007E7447">
        <w:rPr>
          <w:rFonts w:ascii="Times New Roman" w:eastAsia="Calibri" w:hAnsi="Times New Roman" w:cs="Times New Roman"/>
          <w:iCs/>
          <w:sz w:val="24"/>
          <w:szCs w:val="24"/>
          <w:lang w:val="en-US"/>
        </w:rPr>
        <w:t xml:space="preserve"> experiment was approved by the Animal Ethics Committee of the University of New England (Approval No: AEC 15-053). </w:t>
      </w:r>
    </w:p>
    <w:p w:rsidR="0096515D" w:rsidRPr="00B0345A" w:rsidRDefault="0096515D" w:rsidP="0096515D">
      <w:pPr>
        <w:keepNext/>
        <w:spacing w:after="0" w:line="480" w:lineRule="auto"/>
        <w:rPr>
          <w:rFonts w:ascii="Times New Roman" w:eastAsia="Calibri" w:hAnsi="Times New Roman" w:cs="Times New Roman"/>
          <w:b/>
          <w:bCs/>
          <w:sz w:val="28"/>
          <w:szCs w:val="24"/>
        </w:rPr>
      </w:pPr>
      <w:r w:rsidRPr="007E7447">
        <w:rPr>
          <w:rFonts w:ascii="Times New Roman" w:eastAsia="Calibri" w:hAnsi="Times New Roman" w:cs="Times New Roman"/>
          <w:b/>
          <w:bCs/>
          <w:sz w:val="28"/>
          <w:szCs w:val="24"/>
        </w:rPr>
        <w:t>Availability of data and materials</w:t>
      </w:r>
    </w:p>
    <w:p w:rsidR="0096515D" w:rsidRDefault="0096515D" w:rsidP="0096515D">
      <w:pPr>
        <w:keepNext/>
        <w:spacing w:line="480" w:lineRule="auto"/>
        <w:jc w:val="both"/>
        <w:rPr>
          <w:rFonts w:ascii="Times New Roman" w:eastAsia="Calibri" w:hAnsi="Times New Roman" w:cs="Times New Roman"/>
          <w:sz w:val="24"/>
          <w:szCs w:val="24"/>
        </w:rPr>
      </w:pPr>
      <w:r w:rsidRPr="007E7447">
        <w:rPr>
          <w:rFonts w:ascii="Times New Roman" w:eastAsia="Calibri" w:hAnsi="Times New Roman" w:cs="Times New Roman"/>
          <w:sz w:val="24"/>
          <w:szCs w:val="24"/>
        </w:rPr>
        <w:t>Data is available from corresponding author.</w:t>
      </w:r>
    </w:p>
    <w:p w:rsidR="006A3DD9" w:rsidRPr="00B0345A" w:rsidRDefault="006A3DD9" w:rsidP="006A3DD9">
      <w:pPr>
        <w:keepNext/>
        <w:spacing w:after="0" w:line="480" w:lineRule="auto"/>
        <w:rPr>
          <w:rFonts w:ascii="Times New Roman" w:eastAsia="Calibri" w:hAnsi="Times New Roman" w:cs="Times New Roman"/>
          <w:b/>
          <w:bCs/>
          <w:sz w:val="28"/>
          <w:szCs w:val="24"/>
        </w:rPr>
      </w:pPr>
      <w:r>
        <w:rPr>
          <w:rFonts w:ascii="Times New Roman" w:eastAsia="Calibri" w:hAnsi="Times New Roman" w:cs="Times New Roman"/>
          <w:b/>
          <w:bCs/>
          <w:sz w:val="28"/>
          <w:szCs w:val="24"/>
        </w:rPr>
        <w:t>Funding</w:t>
      </w:r>
    </w:p>
    <w:p w:rsidR="006A3DD9" w:rsidRDefault="006A3DD9" w:rsidP="006A3DD9">
      <w:pPr>
        <w:keepNext/>
        <w:spacing w:line="48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Not applicable.</w:t>
      </w:r>
    </w:p>
    <w:p w:rsidR="0096515D" w:rsidRPr="009C0463" w:rsidRDefault="0096515D" w:rsidP="0096515D">
      <w:pPr>
        <w:keepNext/>
        <w:spacing w:line="480" w:lineRule="auto"/>
        <w:rPr>
          <w:rFonts w:ascii="Times New Roman" w:eastAsia="Calibri" w:hAnsi="Times New Roman" w:cs="Times New Roman"/>
          <w:b/>
          <w:bCs/>
          <w:sz w:val="28"/>
          <w:szCs w:val="28"/>
          <w:lang w:val="en-US"/>
        </w:rPr>
      </w:pPr>
      <w:r w:rsidRPr="009C0463">
        <w:rPr>
          <w:rFonts w:ascii="Times New Roman" w:eastAsia="Calibri" w:hAnsi="Times New Roman" w:cs="Times New Roman"/>
          <w:b/>
          <w:bCs/>
          <w:sz w:val="28"/>
          <w:szCs w:val="28"/>
          <w:lang w:val="en-US"/>
        </w:rPr>
        <w:t>Authors’ contributions</w:t>
      </w:r>
    </w:p>
    <w:p w:rsidR="006A3DD9" w:rsidRDefault="0096515D" w:rsidP="006A3DD9">
      <w:pPr>
        <w:spacing w:line="480" w:lineRule="auto"/>
        <w:jc w:val="both"/>
        <w:rPr>
          <w:rFonts w:ascii="Times New Roman" w:eastAsia="Calibri" w:hAnsi="Times New Roman" w:cs="Times New Roman"/>
          <w:sz w:val="24"/>
          <w:szCs w:val="24"/>
        </w:rPr>
      </w:pPr>
      <w:r w:rsidRPr="006A3DD9">
        <w:rPr>
          <w:rFonts w:ascii="Times New Roman" w:eastAsia="Calibri" w:hAnsi="Times New Roman" w:cs="Times New Roman"/>
          <w:sz w:val="24"/>
          <w:szCs w:val="24"/>
        </w:rPr>
        <w:t>SKK performed the experiment and lab work, analyzed and interpreted the data, designed primers and drafted the manuscript. MC designed and supervised the experiment, and revised the manuscript critically. RAS supervised the experiment and critically revised the manuscript. SBW participated the design of the experiment, directed molecular laboratory work and data analysis, interpreted data, and critically revised the manuscript. All authors read and approved the final manuscript.</w:t>
      </w:r>
      <w:r w:rsidR="006A3DD9">
        <w:rPr>
          <w:rFonts w:ascii="Times New Roman" w:eastAsia="Calibri" w:hAnsi="Times New Roman" w:cs="Times New Roman"/>
          <w:sz w:val="24"/>
          <w:szCs w:val="24"/>
        </w:rPr>
        <w:t xml:space="preserve"> </w:t>
      </w:r>
    </w:p>
    <w:p w:rsidR="006A3DD9" w:rsidRDefault="006A3DD9" w:rsidP="006A3DD9">
      <w:pPr>
        <w:spacing w:line="480" w:lineRule="auto"/>
        <w:jc w:val="both"/>
        <w:rPr>
          <w:rFonts w:ascii="Times New Roman" w:eastAsia="Calibri" w:hAnsi="Times New Roman" w:cs="Times New Roman"/>
          <w:sz w:val="24"/>
          <w:szCs w:val="24"/>
        </w:rPr>
      </w:pPr>
      <w:bookmarkStart w:id="45" w:name="_Hlk491248525"/>
      <w:r w:rsidRPr="00B0345A">
        <w:rPr>
          <w:rFonts w:ascii="Times New Roman" w:eastAsia="Calibri" w:hAnsi="Times New Roman" w:cs="Times New Roman"/>
          <w:b/>
          <w:bCs/>
          <w:sz w:val="28"/>
          <w:szCs w:val="24"/>
        </w:rPr>
        <w:t>Competing interests</w:t>
      </w:r>
      <w:r>
        <w:rPr>
          <w:rFonts w:ascii="Times New Roman" w:eastAsia="Calibri" w:hAnsi="Times New Roman" w:cs="Times New Roman"/>
          <w:sz w:val="24"/>
          <w:szCs w:val="24"/>
        </w:rPr>
        <w:t xml:space="preserve"> </w:t>
      </w:r>
    </w:p>
    <w:p w:rsidR="006A3DD9" w:rsidRDefault="006A3DD9" w:rsidP="006A3DD9">
      <w:pPr>
        <w:spacing w:line="480" w:lineRule="auto"/>
        <w:jc w:val="both"/>
        <w:rPr>
          <w:rFonts w:ascii="Times New Roman" w:eastAsia="Calibri" w:hAnsi="Times New Roman" w:cs="Times New Roman"/>
          <w:sz w:val="24"/>
          <w:szCs w:val="24"/>
        </w:rPr>
      </w:pPr>
      <w:bookmarkStart w:id="46" w:name="_Hlk491248531"/>
      <w:bookmarkEnd w:id="45"/>
      <w:r w:rsidRPr="006560CB">
        <w:rPr>
          <w:rFonts w:ascii="Times New Roman" w:eastAsia="Calibri" w:hAnsi="Times New Roman" w:cs="Times New Roman"/>
          <w:sz w:val="24"/>
          <w:szCs w:val="24"/>
        </w:rPr>
        <w:t>The authors declare that they have no competing interests.</w:t>
      </w:r>
    </w:p>
    <w:bookmarkEnd w:id="46"/>
    <w:p w:rsidR="00551A9B" w:rsidRDefault="00551A9B" w:rsidP="00551A9B">
      <w:pPr>
        <w:spacing w:line="480" w:lineRule="auto"/>
        <w:jc w:val="both"/>
        <w:rPr>
          <w:rFonts w:ascii="Times New Roman" w:eastAsia="Calibri" w:hAnsi="Times New Roman" w:cs="Times New Roman"/>
          <w:b/>
          <w:bCs/>
          <w:sz w:val="28"/>
          <w:szCs w:val="24"/>
          <w:lang w:val="en-US"/>
        </w:rPr>
      </w:pPr>
    </w:p>
    <w:p w:rsidR="00551A9B" w:rsidRDefault="00551A9B" w:rsidP="00551A9B">
      <w:pPr>
        <w:spacing w:line="480" w:lineRule="auto"/>
        <w:jc w:val="both"/>
        <w:rPr>
          <w:rFonts w:ascii="Times New Roman" w:eastAsia="Calibri" w:hAnsi="Times New Roman" w:cs="Times New Roman"/>
          <w:b/>
          <w:bCs/>
          <w:sz w:val="28"/>
          <w:szCs w:val="24"/>
          <w:lang w:val="en-US"/>
        </w:rPr>
      </w:pPr>
      <w:bookmarkStart w:id="47" w:name="_GoBack"/>
      <w:bookmarkEnd w:id="47"/>
    </w:p>
    <w:p w:rsidR="00551A9B" w:rsidRDefault="00551A9B" w:rsidP="00551A9B">
      <w:pPr>
        <w:spacing w:line="480" w:lineRule="auto"/>
        <w:jc w:val="both"/>
        <w:rPr>
          <w:rFonts w:ascii="Times New Roman" w:eastAsia="Calibri" w:hAnsi="Times New Roman" w:cs="Times New Roman"/>
          <w:b/>
          <w:bCs/>
          <w:sz w:val="28"/>
          <w:szCs w:val="24"/>
          <w:lang w:val="en-US"/>
        </w:rPr>
      </w:pPr>
      <w:r w:rsidRPr="00551A9B">
        <w:rPr>
          <w:rFonts w:ascii="Times New Roman" w:eastAsia="Calibri" w:hAnsi="Times New Roman" w:cs="Times New Roman"/>
          <w:b/>
          <w:bCs/>
          <w:sz w:val="28"/>
          <w:szCs w:val="24"/>
          <w:lang w:val="en-US"/>
        </w:rPr>
        <w:lastRenderedPageBreak/>
        <w:t>Acknowledgement</w:t>
      </w:r>
    </w:p>
    <w:p w:rsidR="00551A9B" w:rsidRDefault="00551A9B" w:rsidP="00551A9B">
      <w:pPr>
        <w:spacing w:line="480" w:lineRule="auto"/>
        <w:jc w:val="both"/>
        <w:rPr>
          <w:rFonts w:ascii="Times New Roman" w:eastAsia="Calibri" w:hAnsi="Times New Roman" w:cs="Times New Roman"/>
          <w:sz w:val="24"/>
          <w:szCs w:val="24"/>
        </w:rPr>
      </w:pPr>
      <w:r w:rsidRPr="00551A9B">
        <w:rPr>
          <w:rFonts w:ascii="Times New Roman" w:eastAsia="Calibri" w:hAnsi="Times New Roman" w:cs="Times New Roman"/>
          <w:sz w:val="24"/>
          <w:szCs w:val="24"/>
          <w:lang w:val="en-US"/>
        </w:rPr>
        <w:t>The Higher Committee for Education Development in Iraq (HCED) for providing Sarbast Kheravii with the scholarship for his PhD study. Dr Santiago Ramirez of FCR Consulting Group for providing SB for this study</w:t>
      </w:r>
      <w:r w:rsidRPr="006560CB">
        <w:rPr>
          <w:rFonts w:ascii="Times New Roman" w:eastAsia="Calibri" w:hAnsi="Times New Roman" w:cs="Times New Roman"/>
          <w:sz w:val="24"/>
          <w:szCs w:val="24"/>
        </w:rPr>
        <w:t>authors declare that they have no competing interests.</w:t>
      </w:r>
    </w:p>
    <w:p w:rsidR="0096515D" w:rsidRPr="00B0345A" w:rsidRDefault="0096515D" w:rsidP="0096515D">
      <w:pPr>
        <w:keepNext/>
        <w:spacing w:line="480" w:lineRule="auto"/>
        <w:jc w:val="both"/>
        <w:rPr>
          <w:rFonts w:ascii="Times New Roman" w:eastAsia="Calibri" w:hAnsi="Times New Roman" w:cs="Times New Roman"/>
          <w:b/>
          <w:sz w:val="28"/>
          <w:szCs w:val="24"/>
        </w:rPr>
      </w:pPr>
      <w:r w:rsidRPr="00B0345A">
        <w:rPr>
          <w:rFonts w:ascii="Times New Roman" w:eastAsia="Calibri" w:hAnsi="Times New Roman" w:cs="Times New Roman"/>
          <w:b/>
          <w:sz w:val="28"/>
          <w:szCs w:val="24"/>
        </w:rPr>
        <w:t>Abbreviations</w:t>
      </w:r>
    </w:p>
    <w:p w:rsidR="0096515D" w:rsidRDefault="0096515D" w:rsidP="0096515D">
      <w:pPr>
        <w:autoSpaceDE w:val="0"/>
        <w:autoSpaceDN w:val="0"/>
        <w:adjustRightInd w:val="0"/>
        <w:spacing w:line="480" w:lineRule="auto"/>
        <w:jc w:val="both"/>
        <w:rPr>
          <w:rFonts w:ascii="Times New Roman" w:eastAsia="Times New Roman" w:hAnsi="Times New Roman" w:cs="Times New Roman"/>
          <w:sz w:val="24"/>
          <w:szCs w:val="24"/>
        </w:rPr>
      </w:pPr>
      <w:r w:rsidRPr="00824696">
        <w:rPr>
          <w:rFonts w:ascii="Times New Roman" w:eastAsia="Calibri" w:hAnsi="Times New Roman" w:cs="Times New Roman"/>
          <w:sz w:val="24"/>
          <w:szCs w:val="24"/>
        </w:rPr>
        <w:t>SB, sugarcane bagasse; FCR, feed conversion ratio; CC, coarsely ground corn; FC, finely ground corn; GIT, gastrointestinal tract; GMD, geometric mean diameter;</w:t>
      </w:r>
      <w:r w:rsidRPr="00824696">
        <w:rPr>
          <w:rFonts w:ascii="Times New Roman" w:eastAsia="Calibri" w:hAnsi="Times New Roman" w:cs="Times New Roman"/>
          <w:sz w:val="24"/>
          <w:szCs w:val="24"/>
          <w:lang w:val="en-US"/>
        </w:rPr>
        <w:t xml:space="preserve"> </w:t>
      </w:r>
      <w:r w:rsidRPr="00824696">
        <w:rPr>
          <w:rFonts w:ascii="Times New Roman" w:eastAsia="Calibri" w:hAnsi="Times New Roman" w:cs="Times New Roman"/>
          <w:sz w:val="24"/>
          <w:szCs w:val="24"/>
        </w:rPr>
        <w:t xml:space="preserve">SID, standard ileal digestible; NSP, </w:t>
      </w:r>
      <w:r w:rsidRPr="00824696">
        <w:rPr>
          <w:rFonts w:ascii="Times New Roman" w:eastAsia="Calibri" w:hAnsi="Times New Roman" w:cs="Times New Roman"/>
          <w:iCs/>
          <w:sz w:val="24"/>
          <w:szCs w:val="24"/>
        </w:rPr>
        <w:t>non-starch polysaccharides; VIP, vasoactive intestinal peptide;</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iCs/>
          <w:sz w:val="24"/>
          <w:szCs w:val="24"/>
        </w:rPr>
        <w:t xml:space="preserve">GIP, gastrin releasing peptide; ATP1A1, ATPase Na+/K+ transporting subunit alpha 1; </w:t>
      </w:r>
      <w:r w:rsidRPr="00824696">
        <w:rPr>
          <w:rFonts w:ascii="Times New Roman" w:eastAsia="Calibri" w:hAnsi="Times New Roman" w:cs="Times New Roman"/>
          <w:iCs/>
          <w:sz w:val="24"/>
          <w:szCs w:val="24"/>
          <w:lang w:val="en-US"/>
        </w:rPr>
        <w:t>AMY2A,</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iCs/>
          <w:sz w:val="24"/>
          <w:szCs w:val="24"/>
        </w:rPr>
        <w:t>pancreatic alpha 2A amylase;</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iCs/>
          <w:sz w:val="24"/>
          <w:szCs w:val="24"/>
        </w:rPr>
        <w:t>APN, aminopeptidase N; ASCT1, alanine, serine, cysteine, and threonine transporter; B</w:t>
      </w:r>
      <w:r w:rsidRPr="00824696">
        <w:rPr>
          <w:rFonts w:ascii="Times New Roman" w:eastAsia="Calibri" w:hAnsi="Times New Roman" w:cs="Times New Roman"/>
          <w:iCs/>
          <w:sz w:val="24"/>
          <w:szCs w:val="24"/>
          <w:vertAlign w:val="superscript"/>
        </w:rPr>
        <w:t>0</w:t>
      </w:r>
      <w:r w:rsidRPr="00824696">
        <w:rPr>
          <w:rFonts w:ascii="Times New Roman" w:eastAsia="Calibri" w:hAnsi="Times New Roman" w:cs="Times New Roman"/>
          <w:iCs/>
          <w:sz w:val="24"/>
          <w:szCs w:val="24"/>
        </w:rPr>
        <w:t>AT, solute carrier family 6, member 19;</w:t>
      </w:r>
      <w:r w:rsidRPr="00824696">
        <w:rPr>
          <w:rFonts w:ascii="Times New Roman" w:eastAsia="Calibri" w:hAnsi="Times New Roman" w:cs="Times New Roman"/>
          <w:sz w:val="24"/>
          <w:szCs w:val="24"/>
        </w:rPr>
        <w:t xml:space="preserve"> bo,+AT,</w:t>
      </w:r>
      <w:r w:rsidRPr="00824696">
        <w:rPr>
          <w:rFonts w:ascii="Times New Roman" w:eastAsia="Calibri" w:hAnsi="Times New Roman" w:cs="Times New Roman"/>
          <w:iCs/>
          <w:sz w:val="24"/>
          <w:szCs w:val="24"/>
        </w:rPr>
        <w:t xml:space="preserve"> solute carrier family 7, member 9; CAT1,</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iCs/>
          <w:sz w:val="24"/>
          <w:szCs w:val="24"/>
        </w:rPr>
        <w:t>cationic amino acid transporter-1; CAT2, cationic amino acid transporter-2; CCK, cholecystokinin;</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iCs/>
          <w:sz w:val="24"/>
          <w:szCs w:val="24"/>
        </w:rPr>
        <w:t xml:space="preserve">CCK1R, </w:t>
      </w:r>
      <w:r w:rsidRPr="00824696">
        <w:rPr>
          <w:rFonts w:ascii="Times New Roman" w:eastAsia="Calibri" w:hAnsi="Times New Roman" w:cs="Times New Roman"/>
          <w:bCs/>
          <w:iCs/>
          <w:sz w:val="24"/>
          <w:szCs w:val="24"/>
        </w:rPr>
        <w:t>cholecystokinin type 1 receptor; CELA1, chymotrypsin-like elastase family, member 1; CELA2A, chymotrypsin like elastase family member 2A; EAAT3, excitatory amino acid transporter 3;</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GLUT1, glucose transporter-1; GLUT2,</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glucose transporter-2;</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LAT1, L type amino acid transporter-1; PGA5, pepsinogen A;</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PGC, pepsinogen C;</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PepT1, peptide transporter-1; PepT2, peptide transporter-2; PNLIP, pancreatic lipase; rBAT, solute carrier family 3, member1; SI,</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sucrase isomaltase; y+LAT1, y</w:t>
      </w:r>
      <w:r w:rsidRPr="00824696">
        <w:rPr>
          <w:rFonts w:ascii="Times New Roman" w:eastAsia="Calibri" w:hAnsi="Times New Roman" w:cs="Times New Roman"/>
          <w:bCs/>
          <w:iCs/>
          <w:sz w:val="24"/>
          <w:szCs w:val="24"/>
          <w:vertAlign w:val="superscript"/>
        </w:rPr>
        <w:t>+</w:t>
      </w:r>
      <w:r w:rsidRPr="00824696">
        <w:rPr>
          <w:rFonts w:ascii="Times New Roman" w:eastAsia="Calibri" w:hAnsi="Times New Roman" w:cs="Times New Roman"/>
          <w:bCs/>
          <w:iCs/>
          <w:sz w:val="24"/>
          <w:szCs w:val="24"/>
        </w:rPr>
        <w:t xml:space="preserve"> L amino acid transporter-1; y+LAT2,</w:t>
      </w:r>
      <w:r w:rsidRPr="00824696">
        <w:rPr>
          <w:rFonts w:ascii="Times New Roman" w:eastAsia="Calibri" w:hAnsi="Times New Roman" w:cs="Times New Roman"/>
          <w:sz w:val="24"/>
          <w:szCs w:val="24"/>
        </w:rPr>
        <w:t xml:space="preserve"> </w:t>
      </w:r>
      <w:r w:rsidRPr="00824696">
        <w:rPr>
          <w:rFonts w:ascii="Times New Roman" w:eastAsia="Calibri" w:hAnsi="Times New Roman" w:cs="Times New Roman"/>
          <w:bCs/>
          <w:iCs/>
          <w:sz w:val="24"/>
          <w:szCs w:val="24"/>
        </w:rPr>
        <w:t>y</w:t>
      </w:r>
      <w:r w:rsidRPr="00824696">
        <w:rPr>
          <w:rFonts w:ascii="Times New Roman" w:eastAsia="Calibri" w:hAnsi="Times New Roman" w:cs="Times New Roman"/>
          <w:bCs/>
          <w:iCs/>
          <w:sz w:val="24"/>
          <w:szCs w:val="24"/>
          <w:vertAlign w:val="superscript"/>
        </w:rPr>
        <w:t>+</w:t>
      </w:r>
      <w:r w:rsidRPr="00824696">
        <w:rPr>
          <w:rFonts w:ascii="Times New Roman" w:eastAsia="Calibri" w:hAnsi="Times New Roman" w:cs="Times New Roman"/>
          <w:bCs/>
          <w:iCs/>
          <w:sz w:val="24"/>
          <w:szCs w:val="24"/>
        </w:rPr>
        <w:t xml:space="preserve"> L amino acid transporter-2; HPRT1, hypoxanthine Phosphoribosyltransferase 1; TBP, TATA-Box binding protein. </w:t>
      </w:r>
      <w:r>
        <w:rPr>
          <w:rFonts w:ascii="Times New Roman" w:eastAsia="Calibri" w:hAnsi="Times New Roman" w:cs="Times New Roman"/>
          <w:sz w:val="24"/>
          <w:szCs w:val="24"/>
        </w:rPr>
        <w:br w:type="page"/>
      </w:r>
    </w:p>
    <w:bookmarkEnd w:id="0"/>
    <w:bookmarkEnd w:id="44"/>
    <w:p w:rsidR="009E6400" w:rsidRPr="006560CB" w:rsidRDefault="009E6400" w:rsidP="000E0633">
      <w:pPr>
        <w:keepNext/>
        <w:suppressLineNumbers/>
        <w:spacing w:after="0" w:line="480" w:lineRule="auto"/>
        <w:jc w:val="center"/>
        <w:rPr>
          <w:rFonts w:ascii="Times New Roman" w:eastAsia="Calibri" w:hAnsi="Times New Roman" w:cs="Times New Roman"/>
          <w:b/>
          <w:bCs/>
          <w:sz w:val="28"/>
          <w:szCs w:val="28"/>
          <w:lang w:val="en-US"/>
        </w:rPr>
      </w:pPr>
      <w:r w:rsidRPr="006560CB">
        <w:rPr>
          <w:rFonts w:ascii="Times New Roman" w:eastAsia="Calibri" w:hAnsi="Times New Roman" w:cs="Times New Roman"/>
          <w:b/>
          <w:bCs/>
          <w:sz w:val="28"/>
          <w:szCs w:val="28"/>
          <w:lang w:val="en-US"/>
        </w:rPr>
        <w:lastRenderedPageBreak/>
        <w:t>References</w:t>
      </w:r>
    </w:p>
    <w:p w:rsidR="009E6400" w:rsidRPr="00CC3E17" w:rsidRDefault="009E6400" w:rsidP="000E0633">
      <w:pPr>
        <w:pStyle w:val="EndNoteBibliography"/>
        <w:suppressLineNumbers/>
        <w:spacing w:after="0"/>
        <w:ind w:left="720" w:hanging="720"/>
      </w:pPr>
      <w:r w:rsidRPr="00CC3E17">
        <w:t>1.</w:t>
      </w:r>
      <w:r w:rsidRPr="00CC3E17">
        <w:tab/>
        <w:t>Hofacre C, Beacorn T, Collett S, Mathis G. Using competitive exclusion, mannan-oligosaccharide and other intestinal products to control necrotic enteritis. J Appl Poult Res. 2003;12:60-4.</w:t>
      </w:r>
    </w:p>
    <w:p w:rsidR="009E6400" w:rsidRPr="00CC3E17" w:rsidRDefault="009E6400" w:rsidP="000E0633">
      <w:pPr>
        <w:pStyle w:val="EndNoteBibliography"/>
        <w:suppressLineNumbers/>
        <w:spacing w:after="0"/>
        <w:ind w:left="720" w:hanging="720"/>
      </w:pPr>
      <w:r w:rsidRPr="00CC3E17">
        <w:t>2.</w:t>
      </w:r>
      <w:r w:rsidRPr="00CC3E17">
        <w:tab/>
        <w:t>Caly DL, D'Inca R, Auclair E, Drider D. Alternatives to antibiotics to prevent necrotic enteritis in broiler chickens: a microbiologist's perspective. Front Microbiol. 2015;6:1336.</w:t>
      </w:r>
    </w:p>
    <w:p w:rsidR="009E6400" w:rsidRPr="00CC3E17" w:rsidRDefault="009E6400" w:rsidP="000E0633">
      <w:pPr>
        <w:pStyle w:val="EndNoteBibliography"/>
        <w:suppressLineNumbers/>
        <w:spacing w:after="0"/>
        <w:ind w:left="720" w:hanging="720"/>
      </w:pPr>
      <w:r w:rsidRPr="00CC3E17">
        <w:t>3.</w:t>
      </w:r>
      <w:r w:rsidRPr="00CC3E17">
        <w:tab/>
        <w:t xml:space="preserve">Kheravii SK, Swick RA, Choct M, Wu S-B. Coarse particle inclusion and lignocellulose-rich fiber addition in feed benefit performance and health of broiler chickens. Poult Sci. 2017a. doi: </w:t>
      </w:r>
      <w:r w:rsidRPr="009E6400">
        <w:t>https://doi.org/10.3382/ps/pex123</w:t>
      </w:r>
      <w:r w:rsidR="00805A79">
        <w:rPr>
          <w:lang w:val="en-AU"/>
        </w:rPr>
        <w:t>.</w:t>
      </w:r>
      <w:r w:rsidRPr="00CC3E17">
        <w:t xml:space="preserve"> </w:t>
      </w:r>
    </w:p>
    <w:p w:rsidR="009E6400" w:rsidRPr="00CC3E17" w:rsidRDefault="009E6400" w:rsidP="000E0633">
      <w:pPr>
        <w:pStyle w:val="EndNoteBibliography"/>
        <w:suppressLineNumbers/>
        <w:spacing w:after="0"/>
        <w:ind w:left="720" w:hanging="720"/>
      </w:pPr>
      <w:r w:rsidRPr="00CC3E17">
        <w:t>4.</w:t>
      </w:r>
      <w:r w:rsidRPr="00CC3E17">
        <w:tab/>
        <w:t>Zaefarian F, Abdollahi M, Ravindran V. Particle size and feed form in broiler diets: impact on gastrointestinal tract development and gut health. Worlds Poult Sci J. 2016;72:277-90.</w:t>
      </w:r>
    </w:p>
    <w:p w:rsidR="009E6400" w:rsidRPr="00CC3E17" w:rsidRDefault="009E6400" w:rsidP="000E0633">
      <w:pPr>
        <w:pStyle w:val="EndNoteBibliography"/>
        <w:suppressLineNumbers/>
        <w:spacing w:after="0"/>
        <w:ind w:left="720" w:hanging="720"/>
      </w:pPr>
      <w:r w:rsidRPr="00CC3E17">
        <w:t>5.</w:t>
      </w:r>
      <w:r w:rsidRPr="00CC3E17">
        <w:tab/>
        <w:t>Hetland H, Svihus B, Choct M. Role of insoluble fiber on gizzard activity in layers. J Appl Poult Res. 2005;14:38-46.</w:t>
      </w:r>
    </w:p>
    <w:p w:rsidR="009E6400" w:rsidRPr="00CC3E17" w:rsidRDefault="009E6400" w:rsidP="000E0633">
      <w:pPr>
        <w:pStyle w:val="EndNoteBibliography"/>
        <w:suppressLineNumbers/>
        <w:spacing w:after="0"/>
        <w:ind w:left="720" w:hanging="720"/>
      </w:pPr>
      <w:r w:rsidRPr="00CC3E17">
        <w:t>6.</w:t>
      </w:r>
      <w:r w:rsidRPr="00CC3E17">
        <w:tab/>
        <w:t>Duke G. Alimentary canal: secretion and digestion, special digestive functions, and absorption. Edtion ed. Avian Physiology. New York, NY: Springer, 1986:289-302.</w:t>
      </w:r>
    </w:p>
    <w:p w:rsidR="009E6400" w:rsidRPr="00CC3E17" w:rsidRDefault="009E6400" w:rsidP="000E0633">
      <w:pPr>
        <w:pStyle w:val="EndNoteBibliography"/>
        <w:suppressLineNumbers/>
        <w:spacing w:after="0"/>
        <w:ind w:left="720" w:hanging="720"/>
      </w:pPr>
      <w:r w:rsidRPr="00CC3E17">
        <w:t>7.</w:t>
      </w:r>
      <w:r w:rsidRPr="00CC3E17">
        <w:tab/>
        <w:t>Guinotte F, Gautron J, Nys Y, Soumarmon A. Calcium solubilization and retention in the gastrointestinal tract in chicks (Gallus domesticus) as a function of gastric acid secretion inhibition and of calcium carbonate particle size. Br J Nutr. 1995;73:125-39.</w:t>
      </w:r>
    </w:p>
    <w:p w:rsidR="009E6400" w:rsidRPr="00CC3E17" w:rsidRDefault="009E6400" w:rsidP="000E0633">
      <w:pPr>
        <w:pStyle w:val="EndNoteBibliography"/>
        <w:suppressLineNumbers/>
        <w:spacing w:after="0"/>
        <w:ind w:left="720" w:hanging="720"/>
      </w:pPr>
      <w:r w:rsidRPr="00CC3E17">
        <w:t>8.</w:t>
      </w:r>
      <w:r w:rsidRPr="00CC3E17">
        <w:tab/>
        <w:t>Sklan D, Shachaf B, Baron J, Hurwitz S. Retrograde movement of digesta in the duodenum of the chick: extent, frequency, and nutritional implications. J Nutr. 1978;108:1485-90.</w:t>
      </w:r>
    </w:p>
    <w:p w:rsidR="009E6400" w:rsidRPr="00CC3E17" w:rsidRDefault="009E6400" w:rsidP="000E0633">
      <w:pPr>
        <w:pStyle w:val="EndNoteBibliography"/>
        <w:suppressLineNumbers/>
        <w:spacing w:after="0"/>
        <w:ind w:left="720" w:hanging="720"/>
      </w:pPr>
      <w:r w:rsidRPr="00CC3E17">
        <w:t>9.</w:t>
      </w:r>
      <w:r w:rsidRPr="00CC3E17">
        <w:tab/>
        <w:t>Svihus B. The gizzard: function, influence of diet structure and effects on nutrient availability. Worlds Poult Sci J. 2011;67(02):207-24. doi: 10.1017/s0043933911000249.</w:t>
      </w:r>
    </w:p>
    <w:p w:rsidR="009E6400" w:rsidRPr="00CC3E17" w:rsidRDefault="009E6400" w:rsidP="000E0633">
      <w:pPr>
        <w:pStyle w:val="EndNoteBibliography"/>
        <w:suppressLineNumbers/>
        <w:spacing w:after="0"/>
        <w:ind w:left="720" w:hanging="720"/>
      </w:pPr>
      <w:r w:rsidRPr="00CC3E17">
        <w:lastRenderedPageBreak/>
        <w:t>10.</w:t>
      </w:r>
      <w:r w:rsidRPr="00CC3E17">
        <w:tab/>
        <w:t>Sacranie A, Svihus B, Denstadli V, Moen B, Iji P, Choct M. The effect of insoluble fiber and intermittent feeding on gizzard development, gut motility, and performance of broiler chickens. Poult Sci. 2012;91:693-700.</w:t>
      </w:r>
    </w:p>
    <w:p w:rsidR="009E6400" w:rsidRPr="00CC3E17" w:rsidRDefault="009E6400" w:rsidP="000E0633">
      <w:pPr>
        <w:pStyle w:val="EndNoteBibliography"/>
        <w:suppressLineNumbers/>
        <w:spacing w:after="0"/>
        <w:ind w:left="720" w:hanging="720"/>
      </w:pPr>
      <w:r w:rsidRPr="00CC3E17">
        <w:t>11.</w:t>
      </w:r>
      <w:r w:rsidRPr="00CC3E17">
        <w:tab/>
        <w:t>Washburn K. Efficiency of feed utilization and rate of feed passage through the digestive system. Poult Sci. 1991;70:447-52.</w:t>
      </w:r>
    </w:p>
    <w:p w:rsidR="009E6400" w:rsidRPr="00CC3E17" w:rsidRDefault="009E6400" w:rsidP="000E0633">
      <w:pPr>
        <w:pStyle w:val="EndNoteBibliography"/>
        <w:suppressLineNumbers/>
        <w:spacing w:after="0"/>
        <w:ind w:left="720" w:hanging="720"/>
      </w:pPr>
      <w:r w:rsidRPr="00CC3E17">
        <w:t>12.</w:t>
      </w:r>
      <w:r w:rsidRPr="00CC3E17">
        <w:tab/>
        <w:t>Röder PV, Geillinger KE, Zietek TS, Thorens B, Koepsell H, Daniel H. The role of SGLT1 and GLUT2 in intestinal glucose transport and sensing. P</w:t>
      </w:r>
      <w:r>
        <w:rPr>
          <w:lang w:val="en-AU"/>
        </w:rPr>
        <w:t>LO</w:t>
      </w:r>
      <w:r w:rsidRPr="00CC3E17">
        <w:t xml:space="preserve">S </w:t>
      </w:r>
      <w:r>
        <w:rPr>
          <w:lang w:val="en-AU"/>
        </w:rPr>
        <w:t>ONE</w:t>
      </w:r>
      <w:r w:rsidRPr="00CC3E17">
        <w:t>. 2014;9:e89977.</w:t>
      </w:r>
    </w:p>
    <w:p w:rsidR="009E6400" w:rsidRPr="00CC3E17" w:rsidRDefault="009E6400" w:rsidP="000E0633">
      <w:pPr>
        <w:pStyle w:val="EndNoteBibliography"/>
        <w:suppressLineNumbers/>
        <w:spacing w:after="0"/>
        <w:ind w:left="720" w:hanging="720"/>
      </w:pPr>
      <w:r w:rsidRPr="00CC3E17">
        <w:t>13.</w:t>
      </w:r>
      <w:r w:rsidRPr="00CC3E17">
        <w:tab/>
        <w:t>Fotiadis D, Kanai Y, Palacín M. The SLC3 and SLC7 families of amino acid transporters. Mol Aspects Med. 2013;34:139-58.</w:t>
      </w:r>
    </w:p>
    <w:p w:rsidR="009E6400" w:rsidRPr="00CC3E17" w:rsidRDefault="009E6400" w:rsidP="000E0633">
      <w:pPr>
        <w:pStyle w:val="EndNoteBibliography"/>
        <w:suppressLineNumbers/>
        <w:spacing w:after="0"/>
        <w:ind w:left="720" w:hanging="720"/>
      </w:pPr>
      <w:r w:rsidRPr="00CC3E17">
        <w:t>14.</w:t>
      </w:r>
      <w:r w:rsidRPr="00CC3E17">
        <w:tab/>
        <w:t>Jiménez-Moreno E, de Coca-Sinova A, González-Alvarado J, Mateos G. Inclusion of insoluble fiber sources in mash or pellet diets for young broilers. 1. Effects on growth performance and water intake. Poult Sci. 2016:41–52.</w:t>
      </w:r>
    </w:p>
    <w:p w:rsidR="009E6400" w:rsidRPr="00CC3E17" w:rsidRDefault="009E6400" w:rsidP="000E0633">
      <w:pPr>
        <w:pStyle w:val="EndNoteBibliography"/>
        <w:suppressLineNumbers/>
        <w:spacing w:after="0"/>
        <w:ind w:left="720" w:hanging="720"/>
      </w:pPr>
      <w:r w:rsidRPr="00CC3E17">
        <w:t>15.</w:t>
      </w:r>
      <w:r w:rsidRPr="00CC3E17">
        <w:tab/>
        <w:t>Xu Y, Stark C, Ferket P, Williams C, Auttawong S, Brake J. Effects of dietary coarsely ground corn and litter type on broiler live performance, litter characteristics, gastrointestinal tract development, apparent ileal digestibility of energy and nitrogen, and intestinal morphology. Poult Sci. 2015a;94:353-61.</w:t>
      </w:r>
    </w:p>
    <w:p w:rsidR="009E6400" w:rsidRPr="00CC3E17" w:rsidRDefault="009E6400" w:rsidP="000E0633">
      <w:pPr>
        <w:pStyle w:val="EndNoteBibliography"/>
        <w:suppressLineNumbers/>
        <w:spacing w:after="0"/>
        <w:ind w:left="720" w:hanging="720"/>
      </w:pPr>
      <w:r w:rsidRPr="00CC3E17">
        <w:t>16.</w:t>
      </w:r>
      <w:r w:rsidRPr="00CC3E17">
        <w:tab/>
        <w:t>Xu Y, Stark C, Ferket P, Williams C, Pacheco W, Brake J. Effect of dietary coarsely ground corn on broiler live performance, gastrointestinal tract development, apparent ileal digestibility of energy and nitrogen, and digesta particle size distribution and retention time. Poult Sci. 2015b;94:53-60.</w:t>
      </w:r>
    </w:p>
    <w:p w:rsidR="009E6400" w:rsidRPr="00CC3E17" w:rsidRDefault="009E6400" w:rsidP="000E0633">
      <w:pPr>
        <w:pStyle w:val="EndNoteBibliography"/>
        <w:suppressLineNumbers/>
        <w:spacing w:after="0"/>
        <w:ind w:left="720" w:hanging="720"/>
      </w:pPr>
      <w:r w:rsidRPr="00CC3E17">
        <w:t>17.</w:t>
      </w:r>
      <w:r w:rsidRPr="00CC3E17">
        <w:tab/>
        <w:t>Hetland H, Svihus B, Krogdahl A. Effects of oat hulls and wood shavings on digestion in broilers and layers fed diets based on whole or ground wheat. Br Poult Sci. 2003;44:275-82. doi: 10.1080/0007166031000124595.</w:t>
      </w:r>
    </w:p>
    <w:p w:rsidR="009E6400" w:rsidRPr="002D7E8E" w:rsidRDefault="009E6400" w:rsidP="000E0633">
      <w:pPr>
        <w:pStyle w:val="EndNoteBibliography"/>
        <w:suppressLineNumbers/>
        <w:spacing w:after="0"/>
        <w:ind w:left="720" w:hanging="720"/>
        <w:rPr>
          <w:lang w:val="en-AU"/>
        </w:rPr>
      </w:pPr>
      <w:r w:rsidRPr="00CC3E17">
        <w:lastRenderedPageBreak/>
        <w:t>18.</w:t>
      </w:r>
      <w:r w:rsidRPr="00CC3E17">
        <w:tab/>
      </w:r>
      <w:r w:rsidRPr="000F5651">
        <w:t>Aviangen. Ross 308 broil</w:t>
      </w:r>
      <w:r>
        <w:t>er performance objectives. 2014</w:t>
      </w:r>
      <w:r w:rsidR="002D7E8E">
        <w:rPr>
          <w:lang w:val="en-AU"/>
        </w:rPr>
        <w:t xml:space="preserve">; </w:t>
      </w:r>
      <w:r w:rsidR="002D7E8E" w:rsidRPr="002D7E8E">
        <w:rPr>
          <w:lang w:val="en-AU"/>
        </w:rPr>
        <w:t>http://</w:t>
      </w:r>
      <w:r w:rsidR="004C4E5F" w:rsidRPr="004C4E5F">
        <w:t xml:space="preserve"> </w:t>
      </w:r>
      <w:r w:rsidR="004C4E5F" w:rsidRPr="004C4E5F">
        <w:rPr>
          <w:lang w:val="en-AU"/>
        </w:rPr>
        <w:t>http://en.aviagen.com/assets/Tech_Center/Ross_Broiler/Ross-Broiler-Handbook-2014i-EN.pdf</w:t>
      </w:r>
      <w:r w:rsidR="002D7E8E">
        <w:rPr>
          <w:lang w:val="en-AU"/>
        </w:rPr>
        <w:t>.</w:t>
      </w:r>
      <w:r w:rsidR="009577E6" w:rsidRPr="009577E6">
        <w:rPr>
          <w:rFonts w:asciiTheme="majorBidi" w:eastAsiaTheme="minorHAnsi" w:hAnsiTheme="majorBidi" w:cstheme="majorBidi"/>
          <w:noProof w:val="0"/>
          <w:sz w:val="22"/>
          <w:lang w:val="en-AU" w:eastAsia="en-US"/>
        </w:rPr>
        <w:t xml:space="preserve"> </w:t>
      </w:r>
      <w:r w:rsidR="009577E6" w:rsidRPr="009577E6">
        <w:rPr>
          <w:lang w:val="en-AU"/>
        </w:rPr>
        <w:t xml:space="preserve">Accessed </w:t>
      </w:r>
      <w:r w:rsidR="004C4E5F">
        <w:rPr>
          <w:lang w:val="en-AU"/>
        </w:rPr>
        <w:t>22</w:t>
      </w:r>
      <w:r w:rsidR="009577E6" w:rsidRPr="009577E6">
        <w:rPr>
          <w:lang w:val="en-AU"/>
        </w:rPr>
        <w:t xml:space="preserve"> </w:t>
      </w:r>
      <w:r w:rsidR="004C4E5F">
        <w:rPr>
          <w:lang w:val="en-AU"/>
        </w:rPr>
        <w:t>July</w:t>
      </w:r>
      <w:r w:rsidR="009577E6" w:rsidRPr="009577E6">
        <w:rPr>
          <w:lang w:val="en-AU"/>
        </w:rPr>
        <w:t xml:space="preserve"> </w:t>
      </w:r>
      <w:r w:rsidR="004C4E5F">
        <w:rPr>
          <w:lang w:val="en-AU"/>
        </w:rPr>
        <w:t>2017</w:t>
      </w:r>
    </w:p>
    <w:p w:rsidR="009E6400" w:rsidRPr="00CC3E17" w:rsidRDefault="009E6400" w:rsidP="000E0633">
      <w:pPr>
        <w:pStyle w:val="EndNoteBibliography"/>
        <w:suppressLineNumbers/>
        <w:spacing w:after="0"/>
        <w:ind w:left="720" w:hanging="720"/>
      </w:pPr>
      <w:r w:rsidRPr="00CC3E17">
        <w:t>19.</w:t>
      </w:r>
      <w:r w:rsidRPr="00CC3E17">
        <w:tab/>
        <w:t>Englyst HN, Quigley ME, Hudson GJ. Determination of dietary fibre as non-starch polysaccharides with gas–liquid chromatographic, high-performance liquid chromatographic or spectrophotometric measurement of constituent sugars. Analyst. 1994;119:1497-509.</w:t>
      </w:r>
    </w:p>
    <w:p w:rsidR="009E6400" w:rsidRPr="00CC3E17" w:rsidRDefault="009E6400" w:rsidP="000E0633">
      <w:pPr>
        <w:pStyle w:val="EndNoteBibliography"/>
        <w:suppressLineNumbers/>
        <w:spacing w:after="0"/>
        <w:ind w:left="720" w:hanging="720"/>
      </w:pPr>
      <w:r w:rsidRPr="00CC3E17">
        <w:t>20.</w:t>
      </w:r>
      <w:r w:rsidRPr="00CC3E17">
        <w:tab/>
        <w:t>Kirk TK, Obst JR. Lignin determination. Methods Enzymol. 1988;161:87-101.</w:t>
      </w:r>
    </w:p>
    <w:p w:rsidR="009E6400" w:rsidRPr="00CC3E17" w:rsidRDefault="009E6400" w:rsidP="000E0633">
      <w:pPr>
        <w:pStyle w:val="EndNoteBibliography"/>
        <w:suppressLineNumbers/>
        <w:spacing w:after="0"/>
        <w:ind w:left="720" w:hanging="720"/>
      </w:pPr>
      <w:r w:rsidRPr="00CC3E17">
        <w:t>21.</w:t>
      </w:r>
      <w:r w:rsidRPr="00CC3E17">
        <w:tab/>
        <w:t>Choi S, Ray HE, Lai S-H, Alwood JS, Globus RK. Preservation of Multiple Mammalian Tissues to Maximize Science Return from Ground Based and Spaceflight Experiments. PloS one. 2016;11:e0167391.</w:t>
      </w:r>
    </w:p>
    <w:p w:rsidR="009E6400" w:rsidRPr="00CC3E17" w:rsidRDefault="009E6400" w:rsidP="000E0633">
      <w:pPr>
        <w:pStyle w:val="EndNoteBibliography"/>
        <w:suppressLineNumbers/>
        <w:spacing w:after="0"/>
        <w:ind w:left="720" w:hanging="720"/>
      </w:pPr>
      <w:r w:rsidRPr="00CC3E17">
        <w:t>2</w:t>
      </w:r>
      <w:r w:rsidR="00154687">
        <w:rPr>
          <w:lang w:val="en-AU"/>
        </w:rPr>
        <w:t>2</w:t>
      </w:r>
      <w:r w:rsidRPr="00CC3E17">
        <w:t>.</w:t>
      </w:r>
      <w:r w:rsidRPr="00CC3E17">
        <w:tab/>
        <w:t>Vandesompele J, De Preter K, Pattyn F, Poppe B, Van Roy N, De Paepe A, Speleman F. Accurate normalization of real-time quantitative RT-PCR data by geometric averaging of multiple internal control genes. Genome Biol. 2002;3:research0034. 1.</w:t>
      </w:r>
    </w:p>
    <w:p w:rsidR="009E6400" w:rsidRPr="00CC3E17" w:rsidRDefault="009E6400" w:rsidP="000E0633">
      <w:pPr>
        <w:pStyle w:val="EndNoteBibliography"/>
        <w:suppressLineNumbers/>
        <w:spacing w:after="0"/>
        <w:ind w:left="720" w:hanging="720"/>
      </w:pPr>
      <w:r w:rsidRPr="00CC3E17">
        <w:t>2</w:t>
      </w:r>
      <w:r w:rsidR="00154687">
        <w:rPr>
          <w:lang w:val="en-AU"/>
        </w:rPr>
        <w:t>3</w:t>
      </w:r>
      <w:r w:rsidRPr="00CC3E17">
        <w:t>.</w:t>
      </w:r>
      <w:r w:rsidRPr="00CC3E17">
        <w:tab/>
        <w:t>Hellemans J, Mortier G, De Paepe A, Speleman F, Vandesompele J. qBase relative quantification framework and software for management and automated analysis of real-time quantitative PCR data. Genome Biol. 2007;8:R19.</w:t>
      </w:r>
    </w:p>
    <w:p w:rsidR="009E6400" w:rsidRPr="00CC3E17" w:rsidRDefault="009E6400" w:rsidP="000E0633">
      <w:pPr>
        <w:pStyle w:val="EndNoteBibliography"/>
        <w:suppressLineNumbers/>
        <w:spacing w:after="0"/>
        <w:ind w:left="720" w:hanging="720"/>
      </w:pPr>
      <w:r w:rsidRPr="00CC3E17">
        <w:t>2</w:t>
      </w:r>
      <w:r w:rsidR="00154687">
        <w:rPr>
          <w:lang w:val="en-AU"/>
        </w:rPr>
        <w:t>4</w:t>
      </w:r>
      <w:r w:rsidRPr="00CC3E17">
        <w:t>.</w:t>
      </w:r>
      <w:r w:rsidRPr="00CC3E17">
        <w:tab/>
        <w:t>Kheravii SK, Swick RA, Choct M, Wu S-B. Dietary sugarcane bagasse and coarse particle size of corn are beneficial to performance and gizzard development in broilers fed normal and high sodium diets. Poult Sci. 2017</w:t>
      </w:r>
      <w:r>
        <w:rPr>
          <w:lang w:val="en-AU"/>
        </w:rPr>
        <w:t xml:space="preserve"> (</w:t>
      </w:r>
      <w:r w:rsidRPr="00CC3E17">
        <w:t>In Press</w:t>
      </w:r>
      <w:r>
        <w:rPr>
          <w:lang w:val="en-AU"/>
        </w:rPr>
        <w:t>)</w:t>
      </w:r>
      <w:r w:rsidRPr="00CC3E17">
        <w:t>.</w:t>
      </w:r>
    </w:p>
    <w:p w:rsidR="009E6400" w:rsidRPr="00CC3E17" w:rsidRDefault="009E6400" w:rsidP="000E0633">
      <w:pPr>
        <w:pStyle w:val="EndNoteBibliography"/>
        <w:suppressLineNumbers/>
        <w:spacing w:after="0"/>
        <w:ind w:left="720" w:hanging="720"/>
      </w:pPr>
      <w:r w:rsidRPr="00CC3E17">
        <w:t>2</w:t>
      </w:r>
      <w:r w:rsidR="00154687">
        <w:rPr>
          <w:lang w:val="en-AU"/>
        </w:rPr>
        <w:t>5</w:t>
      </w:r>
      <w:r w:rsidRPr="00CC3E17">
        <w:t>.</w:t>
      </w:r>
      <w:r w:rsidRPr="00CC3E17">
        <w:tab/>
        <w:t>Sacranie A, Iji P, Choct M, Scott T. Reflux of digesta and its implications for nutrient digestion and bird health. Australian Poultry Science Symposium, 2005:171-5.</w:t>
      </w:r>
    </w:p>
    <w:p w:rsidR="009E6400" w:rsidRPr="00CC3E17" w:rsidRDefault="009E6400" w:rsidP="000E0633">
      <w:pPr>
        <w:pStyle w:val="EndNoteBibliography"/>
        <w:suppressLineNumbers/>
        <w:spacing w:after="0"/>
        <w:ind w:left="720" w:hanging="720"/>
      </w:pPr>
      <w:r w:rsidRPr="00CC3E17">
        <w:t>2</w:t>
      </w:r>
      <w:r w:rsidR="00154687">
        <w:rPr>
          <w:lang w:val="en-AU"/>
        </w:rPr>
        <w:t>6</w:t>
      </w:r>
      <w:r w:rsidRPr="00CC3E17">
        <w:t>.</w:t>
      </w:r>
      <w:r w:rsidRPr="00CC3E17">
        <w:tab/>
        <w:t>Svihus B. Function of the digestive system. J Appl Poult Res. 2014;23:306-14.</w:t>
      </w:r>
    </w:p>
    <w:p w:rsidR="009E6400" w:rsidRPr="00CC3E17" w:rsidRDefault="009E6400" w:rsidP="000E0633">
      <w:pPr>
        <w:pStyle w:val="EndNoteBibliography"/>
        <w:suppressLineNumbers/>
        <w:spacing w:after="0"/>
        <w:ind w:left="720" w:hanging="720"/>
      </w:pPr>
      <w:r w:rsidRPr="00CC3E17">
        <w:lastRenderedPageBreak/>
        <w:t>2</w:t>
      </w:r>
      <w:r w:rsidR="00154687">
        <w:rPr>
          <w:lang w:val="en-AU"/>
        </w:rPr>
        <w:t>7</w:t>
      </w:r>
      <w:r w:rsidRPr="00CC3E17">
        <w:t>.</w:t>
      </w:r>
      <w:r w:rsidRPr="00CC3E17">
        <w:tab/>
        <w:t>Hetland H, Svihus B. Effect of oat hulls on performance, gut capacity and feed passage time in broiler chickens. Br Poult Sci. 2001;42:354-61. doi: 10.1080/00071660120055331.</w:t>
      </w:r>
    </w:p>
    <w:p w:rsidR="009E6400" w:rsidRPr="00CC3E17" w:rsidRDefault="009E6400" w:rsidP="000E0633">
      <w:pPr>
        <w:pStyle w:val="EndNoteBibliography"/>
        <w:suppressLineNumbers/>
        <w:spacing w:after="0"/>
        <w:ind w:left="720" w:hanging="720"/>
      </w:pPr>
      <w:r w:rsidRPr="00CC3E17">
        <w:t>2</w:t>
      </w:r>
      <w:r w:rsidR="00154687">
        <w:rPr>
          <w:lang w:val="en-AU"/>
        </w:rPr>
        <w:t>8</w:t>
      </w:r>
      <w:r w:rsidRPr="00CC3E17">
        <w:t>.</w:t>
      </w:r>
      <w:r w:rsidRPr="00CC3E17">
        <w:tab/>
        <w:t>Jiménez-Moreno E, Frikha M, de Coca-Sinova A, García J, Mateos GG. Oat hulls and sugar beet pulp in diets for broilers 1. Effects on growth performance and nutrient digestibility. Anim Feed Sci Technol. 2013a;182:33-43. doi: 10.1016/j.anifeedsci.2013.03.011.</w:t>
      </w:r>
    </w:p>
    <w:p w:rsidR="009E6400" w:rsidRPr="00CC3E17" w:rsidRDefault="00154687" w:rsidP="000E0633">
      <w:pPr>
        <w:pStyle w:val="EndNoteBibliography"/>
        <w:suppressLineNumbers/>
        <w:spacing w:after="0"/>
        <w:ind w:left="720" w:hanging="720"/>
      </w:pPr>
      <w:r>
        <w:rPr>
          <w:lang w:val="en-AU"/>
        </w:rPr>
        <w:t>29</w:t>
      </w:r>
      <w:r w:rsidR="009E6400" w:rsidRPr="00CC3E17">
        <w:t>.</w:t>
      </w:r>
      <w:r w:rsidR="009E6400" w:rsidRPr="00CC3E17">
        <w:tab/>
        <w:t>Yokhana J, Parkinson G, Frankel T. Effect of insoluble fiber supplementation applied at different ages on digestive organ weight and digestive enzymes of layer-strain poultry. Poult Sci. 2016;95:550–9.</w:t>
      </w:r>
    </w:p>
    <w:p w:rsidR="009E6400" w:rsidRPr="00CC3E17" w:rsidRDefault="009E6400" w:rsidP="000E0633">
      <w:pPr>
        <w:pStyle w:val="EndNoteBibliography"/>
        <w:suppressLineNumbers/>
        <w:spacing w:after="0"/>
        <w:ind w:left="720" w:hanging="720"/>
      </w:pPr>
      <w:r w:rsidRPr="00CC3E17">
        <w:t>3</w:t>
      </w:r>
      <w:r w:rsidR="00154687">
        <w:rPr>
          <w:lang w:val="en-AU"/>
        </w:rPr>
        <w:t>0</w:t>
      </w:r>
      <w:r w:rsidRPr="00CC3E17">
        <w:t>.</w:t>
      </w:r>
      <w:r w:rsidRPr="00CC3E17">
        <w:tab/>
        <w:t>Bogułsawska-Tryk M. Effect of different levels of cellulose in the diet on the proteolytic activity of the pancreas in broiler chickens. Folia Biol. 2005;53(Supplement 1):19-23.</w:t>
      </w:r>
    </w:p>
    <w:p w:rsidR="009E6400" w:rsidRPr="00CC3E17" w:rsidRDefault="009E6400" w:rsidP="000E0633">
      <w:pPr>
        <w:pStyle w:val="EndNoteBibliography"/>
        <w:suppressLineNumbers/>
        <w:spacing w:after="0"/>
        <w:ind w:left="720" w:hanging="720"/>
      </w:pPr>
      <w:r w:rsidRPr="00CC3E17">
        <w:t>3</w:t>
      </w:r>
      <w:r w:rsidR="00154687">
        <w:rPr>
          <w:lang w:val="en-AU"/>
        </w:rPr>
        <w:t>1</w:t>
      </w:r>
      <w:r w:rsidRPr="00CC3E17">
        <w:t>.</w:t>
      </w:r>
      <w:r w:rsidRPr="00CC3E17">
        <w:tab/>
        <w:t>Svihus B, Juvik E, Hetland H, Krogdahl Å. Causes for improvement in nutritive value of broiler chicken diets with whole wheat instead of ground wheat. Br Poult Sci. 2004;45:55-60. doi: 10.1080/00071660410001668860.</w:t>
      </w:r>
    </w:p>
    <w:p w:rsidR="009E6400" w:rsidRPr="00CC3E17" w:rsidRDefault="009E6400" w:rsidP="000E0633">
      <w:pPr>
        <w:pStyle w:val="EndNoteBibliography"/>
        <w:suppressLineNumbers/>
        <w:spacing w:after="0"/>
        <w:ind w:left="720" w:hanging="720"/>
      </w:pPr>
      <w:r w:rsidRPr="00CC3E17">
        <w:t>3</w:t>
      </w:r>
      <w:r w:rsidR="00154687">
        <w:rPr>
          <w:lang w:val="en-AU"/>
        </w:rPr>
        <w:t>2</w:t>
      </w:r>
      <w:r w:rsidRPr="00CC3E17">
        <w:t>.</w:t>
      </w:r>
      <w:r w:rsidRPr="00CC3E17">
        <w:tab/>
        <w:t>Murai A, Satoh S, Okumura J-i, Furuse M. Factors regulating amylase secretion from chicken pancreatic acini in vitro. Life Sci. 2000;66:585-91.</w:t>
      </w:r>
    </w:p>
    <w:p w:rsidR="009E6400" w:rsidRPr="00CC3E17" w:rsidRDefault="009E6400" w:rsidP="000E0633">
      <w:pPr>
        <w:pStyle w:val="EndNoteBibliography"/>
        <w:suppressLineNumbers/>
        <w:spacing w:after="0"/>
        <w:ind w:left="720" w:hanging="720"/>
      </w:pPr>
      <w:r w:rsidRPr="00CC3E17">
        <w:t>3</w:t>
      </w:r>
      <w:r w:rsidR="00154687">
        <w:rPr>
          <w:lang w:val="en-AU"/>
        </w:rPr>
        <w:t>3</w:t>
      </w:r>
      <w:r w:rsidRPr="00CC3E17">
        <w:t>.</w:t>
      </w:r>
      <w:r w:rsidRPr="00CC3E17">
        <w:tab/>
        <w:t>Chandra R, Liddle RA. Neural and hormonal regulation of pancreatic secretion. Curr Opin Gastroenterol. 2009;25:441.</w:t>
      </w:r>
    </w:p>
    <w:p w:rsidR="009E6400" w:rsidRPr="00CC3E17" w:rsidRDefault="009E6400" w:rsidP="000E0633">
      <w:pPr>
        <w:pStyle w:val="EndNoteBibliography"/>
        <w:suppressLineNumbers/>
        <w:spacing w:after="0"/>
        <w:ind w:left="720" w:hanging="720"/>
      </w:pPr>
      <w:r w:rsidRPr="00CC3E17">
        <w:t>3</w:t>
      </w:r>
      <w:r w:rsidR="00154687">
        <w:rPr>
          <w:lang w:val="en-AU"/>
        </w:rPr>
        <w:t>4</w:t>
      </w:r>
      <w:r w:rsidRPr="00CC3E17">
        <w:t>.</w:t>
      </w:r>
      <w:r w:rsidRPr="00CC3E17">
        <w:tab/>
        <w:t>Kheravii SK, Swick RA, Choct M, Wu S-B. Roles of sugarcane bagasse and corn particle size in nutrient digestibility and gizzard in broilers. European Symposium on Poultry Nutrition</w:t>
      </w:r>
      <w:r>
        <w:rPr>
          <w:lang w:val="en-AU"/>
        </w:rPr>
        <w:t>.</w:t>
      </w:r>
      <w:r w:rsidR="004C4E5F">
        <w:t xml:space="preserve"> 2017</w:t>
      </w:r>
      <w:r w:rsidRPr="00CC3E17">
        <w:t>.</w:t>
      </w:r>
    </w:p>
    <w:p w:rsidR="009E6400" w:rsidRPr="00CC3E17" w:rsidRDefault="009E6400" w:rsidP="000E0633">
      <w:pPr>
        <w:pStyle w:val="EndNoteBibliography"/>
        <w:suppressLineNumbers/>
        <w:spacing w:after="0"/>
        <w:ind w:left="720" w:hanging="720"/>
      </w:pPr>
      <w:r w:rsidRPr="00CC3E17">
        <w:t>3</w:t>
      </w:r>
      <w:r w:rsidR="00154687">
        <w:rPr>
          <w:lang w:val="en-AU"/>
        </w:rPr>
        <w:t>5</w:t>
      </w:r>
      <w:r w:rsidRPr="00CC3E17">
        <w:t>.</w:t>
      </w:r>
      <w:r w:rsidRPr="00CC3E17">
        <w:tab/>
        <w:t>Li P, Yin Y-L, Li D, Kim SW, Wu G. Amino acids and immune function. Br J Nutr. 2007;98:237-52.</w:t>
      </w:r>
    </w:p>
    <w:p w:rsidR="009E6400" w:rsidRPr="00CC3E17" w:rsidRDefault="009E6400" w:rsidP="000E0633">
      <w:pPr>
        <w:pStyle w:val="EndNoteBibliography"/>
        <w:suppressLineNumbers/>
        <w:spacing w:after="0"/>
        <w:ind w:left="720" w:hanging="720"/>
      </w:pPr>
      <w:r w:rsidRPr="00CC3E17">
        <w:lastRenderedPageBreak/>
        <w:t>3</w:t>
      </w:r>
      <w:r w:rsidR="00154687">
        <w:rPr>
          <w:lang w:val="en-AU"/>
        </w:rPr>
        <w:t>6</w:t>
      </w:r>
      <w:r w:rsidRPr="00CC3E17">
        <w:t>.</w:t>
      </w:r>
      <w:r w:rsidRPr="00CC3E17">
        <w:tab/>
        <w:t>Hatzoglou M, Fernandez J, Yaman I, Closs E. Regulation of cationic amino acid transport: the story of the CAT-1 transporter. Annu Rev Nutr. 2004;24:377-99.</w:t>
      </w:r>
    </w:p>
    <w:p w:rsidR="009E6400" w:rsidRPr="00CC3E17" w:rsidRDefault="009E6400" w:rsidP="000E0633">
      <w:pPr>
        <w:pStyle w:val="EndNoteBibliography"/>
        <w:suppressLineNumbers/>
        <w:spacing w:after="0"/>
        <w:ind w:left="720" w:hanging="720"/>
      </w:pPr>
      <w:r w:rsidRPr="00CC3E17">
        <w:t>3</w:t>
      </w:r>
      <w:r w:rsidR="00154687">
        <w:rPr>
          <w:lang w:val="en-AU"/>
        </w:rPr>
        <w:t>7</w:t>
      </w:r>
      <w:r w:rsidRPr="00CC3E17">
        <w:t>.</w:t>
      </w:r>
      <w:r w:rsidRPr="00CC3E17">
        <w:tab/>
        <w:t>Duke G. Gastrointestinal motility and its regulation. Poult Sci. 1982;61:1245-56.</w:t>
      </w:r>
    </w:p>
    <w:p w:rsidR="009E6400" w:rsidRPr="00CC3E17" w:rsidRDefault="009E6400" w:rsidP="000E0633">
      <w:pPr>
        <w:pStyle w:val="EndNoteBibliography"/>
        <w:suppressLineNumbers/>
        <w:spacing w:after="0"/>
        <w:ind w:left="720" w:hanging="720"/>
      </w:pPr>
      <w:r w:rsidRPr="00CC3E17">
        <w:t>3</w:t>
      </w:r>
      <w:r w:rsidR="00154687">
        <w:rPr>
          <w:lang w:val="en-AU"/>
        </w:rPr>
        <w:t>8</w:t>
      </w:r>
      <w:r w:rsidRPr="00CC3E17">
        <w:t>.</w:t>
      </w:r>
      <w:r w:rsidRPr="00CC3E17">
        <w:tab/>
        <w:t>Karasawa Y. Significant role of the nitrogen recycling system through the ceca occurs in protein</w:t>
      </w:r>
      <w:r w:rsidRPr="00CC3E17">
        <w:rPr>
          <w:rFonts w:ascii="Cambria Math" w:hAnsi="Cambria Math" w:cs="Cambria Math"/>
        </w:rPr>
        <w:t>‐</w:t>
      </w:r>
      <w:r w:rsidRPr="00CC3E17">
        <w:t>depleted chickens. J Exp Zool. 1999;283:418-25.</w:t>
      </w:r>
    </w:p>
    <w:p w:rsidR="009E6400" w:rsidRPr="00CC3E17" w:rsidRDefault="00154687" w:rsidP="000E0633">
      <w:pPr>
        <w:pStyle w:val="EndNoteBibliography"/>
        <w:suppressLineNumbers/>
        <w:spacing w:after="0"/>
        <w:ind w:left="720" w:hanging="720"/>
      </w:pPr>
      <w:r>
        <w:rPr>
          <w:lang w:val="en-AU"/>
        </w:rPr>
        <w:t>39</w:t>
      </w:r>
      <w:r w:rsidR="009E6400" w:rsidRPr="00CC3E17">
        <w:t>.</w:t>
      </w:r>
      <w:r w:rsidR="009E6400" w:rsidRPr="00CC3E17">
        <w:tab/>
        <w:t>Sacranie A. How feed constituents regulate gut motility, feed utilisation and growth in broiler chickens.</w:t>
      </w:r>
      <w:r w:rsidR="009E6400" w:rsidRPr="009E6400">
        <w:t xml:space="preserve"> Doctor of Philosophy thesis</w:t>
      </w:r>
      <w:r w:rsidR="009E6400" w:rsidRPr="00CC3E17">
        <w:t>: University of New England</w:t>
      </w:r>
      <w:r w:rsidR="009E6400">
        <w:rPr>
          <w:lang w:val="en-AU"/>
        </w:rPr>
        <w:t>.</w:t>
      </w:r>
      <w:r w:rsidR="009E6400" w:rsidRPr="00CC3E17">
        <w:t xml:space="preserve"> 2010.</w:t>
      </w:r>
    </w:p>
    <w:p w:rsidR="009E6400" w:rsidRPr="00CC3E17" w:rsidRDefault="009E6400" w:rsidP="000E0633">
      <w:pPr>
        <w:pStyle w:val="EndNoteBibliography"/>
        <w:suppressLineNumbers/>
        <w:spacing w:after="0"/>
        <w:ind w:left="720" w:hanging="720"/>
      </w:pPr>
      <w:r w:rsidRPr="00CC3E17">
        <w:t>4</w:t>
      </w:r>
      <w:r w:rsidR="00154687">
        <w:rPr>
          <w:lang w:val="en-AU"/>
        </w:rPr>
        <w:t>0</w:t>
      </w:r>
      <w:r w:rsidRPr="00CC3E17">
        <w:t>.</w:t>
      </w:r>
      <w:r w:rsidRPr="00CC3E17">
        <w:tab/>
        <w:t>Gilbert E, Li H, Emmerson D, Webb K, Wong E. Developmental regulation of nutrient transporter and enzyme mRNA abundance in the small intestine of broilers. Poult Sci. 2007;86:1739-53.</w:t>
      </w:r>
    </w:p>
    <w:p w:rsidR="009E6400" w:rsidRPr="00CC3E17" w:rsidRDefault="009E6400" w:rsidP="000E0633">
      <w:pPr>
        <w:pStyle w:val="EndNoteBibliography"/>
        <w:suppressLineNumbers/>
        <w:spacing w:after="0"/>
        <w:ind w:left="720" w:hanging="720"/>
      </w:pPr>
      <w:r w:rsidRPr="00CC3E17">
        <w:t>4</w:t>
      </w:r>
      <w:r w:rsidR="00154687">
        <w:rPr>
          <w:lang w:val="en-AU"/>
        </w:rPr>
        <w:t>1</w:t>
      </w:r>
      <w:r w:rsidRPr="00CC3E17">
        <w:t>.</w:t>
      </w:r>
      <w:r w:rsidRPr="00CC3E17">
        <w:tab/>
        <w:t>Paris N, Wong E. Expression of digestive enzymes and nutrient transporters in the intestine of Eimeria maxima-infected chickens. Poult Sci. 2013;92:1331-5.</w:t>
      </w:r>
    </w:p>
    <w:p w:rsidR="009E6400" w:rsidRPr="00CC3E17" w:rsidRDefault="009E6400" w:rsidP="000E0633">
      <w:pPr>
        <w:pStyle w:val="EndNoteBibliography"/>
        <w:suppressLineNumbers/>
        <w:spacing w:after="0"/>
        <w:ind w:left="720" w:hanging="720"/>
      </w:pPr>
      <w:r w:rsidRPr="00CC3E17">
        <w:t>4</w:t>
      </w:r>
      <w:r w:rsidR="00154687">
        <w:rPr>
          <w:lang w:val="en-AU"/>
        </w:rPr>
        <w:t>2</w:t>
      </w:r>
      <w:r w:rsidRPr="00CC3E17">
        <w:t>.</w:t>
      </w:r>
      <w:r w:rsidRPr="00CC3E17">
        <w:tab/>
        <w:t xml:space="preserve">Ohkubo T, Shamoto K, Ogino T. Structure and tissue distribution of cholecystokinin-1 receptor in chicken. </w:t>
      </w:r>
      <w:r w:rsidR="004C4E5F">
        <w:rPr>
          <w:lang w:val="en-AU"/>
        </w:rPr>
        <w:t>J</w:t>
      </w:r>
      <w:r w:rsidRPr="00CC3E17">
        <w:t xml:space="preserve"> </w:t>
      </w:r>
      <w:r w:rsidR="004C4E5F">
        <w:t>Poult</w:t>
      </w:r>
      <w:r w:rsidR="004C4E5F">
        <w:rPr>
          <w:lang w:val="en-AU"/>
        </w:rPr>
        <w:t>.</w:t>
      </w:r>
      <w:r w:rsidR="004C4E5F">
        <w:t xml:space="preserve"> Sci</w:t>
      </w:r>
      <w:r w:rsidRPr="00CC3E17">
        <w:t>. 2007;44:98-104.</w:t>
      </w:r>
    </w:p>
    <w:p w:rsidR="009E6400" w:rsidRPr="00CC3E17" w:rsidRDefault="009E6400" w:rsidP="000E0633">
      <w:pPr>
        <w:pStyle w:val="EndNoteBibliography"/>
        <w:suppressLineNumbers/>
        <w:spacing w:after="0"/>
        <w:ind w:left="720" w:hanging="720"/>
      </w:pPr>
      <w:r w:rsidRPr="00CC3E17">
        <w:t>4</w:t>
      </w:r>
      <w:r w:rsidR="00154687">
        <w:rPr>
          <w:lang w:val="en-AU"/>
        </w:rPr>
        <w:t>3</w:t>
      </w:r>
      <w:r w:rsidRPr="00CC3E17">
        <w:t>.</w:t>
      </w:r>
      <w:r w:rsidRPr="00CC3E17">
        <w:tab/>
        <w:t>Su S, Miska K, Fetterer R, Jenkins M, Wong E. Expression of digestive enzymes and nutrient transporters in Eimeria acervulina-challenged layers and broilers. Poult Sci. 2014;93:1217-26.</w:t>
      </w:r>
    </w:p>
    <w:p w:rsidR="009E6400" w:rsidRPr="00CC3E17" w:rsidRDefault="009E6400" w:rsidP="000E0633">
      <w:pPr>
        <w:pStyle w:val="EndNoteBibliography"/>
        <w:suppressLineNumbers/>
        <w:spacing w:after="0"/>
        <w:ind w:left="720" w:hanging="720"/>
      </w:pPr>
      <w:r w:rsidRPr="00CC3E17">
        <w:t>4</w:t>
      </w:r>
      <w:r w:rsidR="00154687">
        <w:rPr>
          <w:lang w:val="en-AU"/>
        </w:rPr>
        <w:t>4</w:t>
      </w:r>
      <w:r w:rsidRPr="00CC3E17">
        <w:t>.</w:t>
      </w:r>
      <w:r w:rsidRPr="00CC3E17">
        <w:tab/>
        <w:t>Guo S, Liu D, Zhao X, Li C, Guo Y. Xylanase supplementation of a wheat-based diet improved nutrient digestion and mRNA expression of intestinal nutrient transporters in broiler chickens infected with Clostridium perfringens. Poult Sci. 2014;93:94-103.</w:t>
      </w:r>
    </w:p>
    <w:p w:rsidR="009E6400" w:rsidRPr="00CC3E17" w:rsidRDefault="009E6400" w:rsidP="000E0633">
      <w:pPr>
        <w:pStyle w:val="EndNoteBibliography"/>
        <w:suppressLineNumbers/>
        <w:spacing w:after="0"/>
        <w:ind w:left="720" w:hanging="720"/>
      </w:pPr>
      <w:r w:rsidRPr="00CC3E17">
        <w:t>4</w:t>
      </w:r>
      <w:r w:rsidR="00154687">
        <w:rPr>
          <w:lang w:val="en-AU"/>
        </w:rPr>
        <w:t>5</w:t>
      </w:r>
      <w:r w:rsidRPr="00CC3E17">
        <w:t>.</w:t>
      </w:r>
      <w:r w:rsidRPr="00CC3E17">
        <w:tab/>
        <w:t>Yang F, Lei X, Rodriguez-Palacios A, Tang C, Yue H. Selection of reference genes for quantitative real-time PCR analysis in chicken embryo fibroblasts infected with avian leukosis virus subgroup J. BMC Res Notes. 2013;6:402.</w:t>
      </w:r>
    </w:p>
    <w:p w:rsidR="00E9224D" w:rsidRDefault="009E6400" w:rsidP="000E0633">
      <w:pPr>
        <w:pStyle w:val="EndNoteBibliography"/>
        <w:suppressLineNumbers/>
        <w:ind w:left="720" w:hanging="720"/>
        <w:rPr>
          <w:lang w:val="en-US"/>
        </w:rPr>
      </w:pPr>
      <w:r w:rsidRPr="00CC3E17">
        <w:lastRenderedPageBreak/>
        <w:t>4</w:t>
      </w:r>
      <w:r w:rsidR="00154687">
        <w:rPr>
          <w:lang w:val="en-AU"/>
        </w:rPr>
        <w:t>6</w:t>
      </w:r>
      <w:r w:rsidRPr="00CC3E17">
        <w:t>.</w:t>
      </w:r>
      <w:r w:rsidRPr="00CC3E17">
        <w:tab/>
        <w:t>Li YP, Bang DD, Handberg KJ, Jorgensen PH, Zhang MF. Evaluation of the suitability of six host genes as internal control in real-time RT-PCR assays in chicken embryo cell cultures infected with infectious bursal disease virus. Vet Microbiol. 2005;110:155-65.</w:t>
      </w:r>
    </w:p>
    <w:p w:rsidR="00E9224D" w:rsidRDefault="00E9224D" w:rsidP="00526E22">
      <w:pPr>
        <w:suppressLineNumbers/>
        <w:jc w:val="center"/>
        <w:rPr>
          <w:rFonts w:ascii="Times New Roman" w:eastAsia="SimSun" w:hAnsi="Times New Roman" w:cs="Times New Roman"/>
          <w:lang w:val="en-US"/>
        </w:rPr>
      </w:pPr>
      <w:r>
        <w:rPr>
          <w:rFonts w:ascii="Times New Roman" w:eastAsia="SimSun" w:hAnsi="Times New Roman" w:cs="Times New Roman"/>
          <w:lang w:val="en-US"/>
        </w:rPr>
        <w:br w:type="page"/>
      </w:r>
    </w:p>
    <w:p w:rsidR="00E9224D" w:rsidRPr="00237D4A" w:rsidRDefault="00E9224D" w:rsidP="00526E22">
      <w:pPr>
        <w:suppressLineNumbers/>
        <w:autoSpaceDE w:val="0"/>
        <w:autoSpaceDN w:val="0"/>
        <w:adjustRightInd w:val="0"/>
        <w:spacing w:before="100" w:beforeAutospacing="1" w:after="0" w:line="480" w:lineRule="auto"/>
        <w:jc w:val="both"/>
        <w:rPr>
          <w:rFonts w:ascii="Calibri" w:eastAsia="Calibri" w:hAnsi="Calibri" w:cs="Calibri"/>
          <w:color w:val="000000"/>
          <w:sz w:val="24"/>
          <w:szCs w:val="24"/>
          <w:lang w:eastAsia="en-AU"/>
        </w:rPr>
        <w:sectPr w:rsidR="00E9224D" w:rsidRPr="00237D4A" w:rsidSect="00AE34F4">
          <w:pgSz w:w="12240" w:h="15840"/>
          <w:pgMar w:top="1440" w:right="1440" w:bottom="1440" w:left="1440" w:header="720" w:footer="720" w:gutter="0"/>
          <w:lnNumType w:countBy="1" w:restart="continuous"/>
          <w:cols w:space="720"/>
          <w:docGrid w:linePitch="360"/>
        </w:sectPr>
      </w:pPr>
      <w:r w:rsidRPr="00F9140D">
        <w:rPr>
          <w:rFonts w:ascii="Times New Roman" w:eastAsia="Times New Roman" w:hAnsi="Times New Roman" w:cs="Times New Roman"/>
          <w:b/>
          <w:color w:val="000000"/>
          <w:sz w:val="24"/>
          <w:szCs w:val="24"/>
          <w:lang w:eastAsia="en-AU"/>
        </w:rPr>
        <w:lastRenderedPageBreak/>
        <w:t>Figure</w:t>
      </w:r>
      <w:r>
        <w:rPr>
          <w:rFonts w:ascii="Times New Roman" w:eastAsia="Times New Roman" w:hAnsi="Times New Roman" w:cs="Times New Roman"/>
          <w:b/>
          <w:color w:val="000000"/>
          <w:sz w:val="24"/>
          <w:szCs w:val="24"/>
          <w:lang w:eastAsia="en-AU"/>
        </w:rPr>
        <w:t>. Gel electrophoresis images of DNA fragments to show the</w:t>
      </w:r>
      <w:r>
        <w:rPr>
          <w:rFonts w:ascii="Times New Roman" w:eastAsia="Times New Roman" w:hAnsi="Times New Roman" w:cs="Times New Roman"/>
          <w:b/>
          <w:bCs/>
          <w:color w:val="000000"/>
          <w:sz w:val="24"/>
          <w:szCs w:val="24"/>
          <w:lang w:eastAsia="en-AU"/>
        </w:rPr>
        <w:t xml:space="preserve"> specificity</w:t>
      </w:r>
      <w:r w:rsidRPr="00F9140D">
        <w:rPr>
          <w:rFonts w:ascii="Times New Roman" w:eastAsia="Times New Roman" w:hAnsi="Times New Roman" w:cs="Times New Roman"/>
          <w:b/>
          <w:bCs/>
          <w:color w:val="000000"/>
          <w:sz w:val="24"/>
          <w:szCs w:val="24"/>
          <w:lang w:eastAsia="en-AU"/>
        </w:rPr>
        <w:t xml:space="preserve"> of the primers</w:t>
      </w:r>
      <w:r>
        <w:rPr>
          <w:rFonts w:ascii="Times New Roman" w:eastAsia="Times New Roman" w:hAnsi="Times New Roman" w:cs="Times New Roman"/>
          <w:b/>
          <w:bCs/>
          <w:color w:val="000000"/>
          <w:sz w:val="24"/>
          <w:szCs w:val="24"/>
          <w:lang w:eastAsia="en-AU"/>
        </w:rPr>
        <w:t xml:space="preserve"> </w:t>
      </w:r>
      <w:r w:rsidRPr="00F9140D">
        <w:rPr>
          <w:rFonts w:ascii="Times New Roman" w:eastAsia="Times New Roman" w:hAnsi="Times New Roman" w:cs="Times New Roman"/>
          <w:b/>
          <w:bCs/>
          <w:color w:val="000000"/>
          <w:sz w:val="24"/>
          <w:szCs w:val="24"/>
          <w:lang w:eastAsia="en-AU"/>
        </w:rPr>
        <w:t>used in the current study.</w:t>
      </w:r>
      <w:r w:rsidRPr="00F9140D">
        <w:rPr>
          <w:rFonts w:ascii="Times New Roman" w:eastAsia="Times New Roman" w:hAnsi="Times New Roman" w:cs="Times New Roman"/>
          <w:bCs/>
          <w:color w:val="000000"/>
          <w:sz w:val="24"/>
          <w:szCs w:val="24"/>
          <w:lang w:eastAsia="en-AU"/>
        </w:rPr>
        <w:t xml:space="preserve"> L. </w:t>
      </w:r>
      <w:r w:rsidRPr="007524EE">
        <w:rPr>
          <w:rFonts w:ascii="Times New Roman" w:eastAsia="Times New Roman" w:hAnsi="Times New Roman" w:cs="Times New Roman"/>
          <w:bCs/>
          <w:color w:val="000000"/>
          <w:sz w:val="24"/>
          <w:szCs w:val="24"/>
          <w:lang w:eastAsia="en-AU"/>
        </w:rPr>
        <w:t>DNA marker; 1</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AMY2A1; 2</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PNLIP; 3</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w:t>
      </w:r>
      <w:r w:rsidRPr="007524EE">
        <w:rPr>
          <w:rFonts w:ascii="Times New Roman" w:eastAsia="Calibri" w:hAnsi="Times New Roman" w:cs="Times New Roman"/>
          <w:color w:val="000000"/>
          <w:sz w:val="24"/>
          <w:szCs w:val="24"/>
          <w:lang w:eastAsia="en-AU"/>
        </w:rPr>
        <w:t>CELA1</w:t>
      </w:r>
      <w:r w:rsidRPr="007524EE">
        <w:rPr>
          <w:rFonts w:ascii="Times New Roman" w:eastAsia="Times New Roman" w:hAnsi="Times New Roman" w:cs="Times New Roman"/>
          <w:bCs/>
          <w:color w:val="000000"/>
          <w:sz w:val="24"/>
          <w:szCs w:val="24"/>
          <w:lang w:eastAsia="en-AU"/>
        </w:rPr>
        <w:t>; 4</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CELA2A; 5</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PGA5; 6</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PGC; 7</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GLUT1; 8</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GLUT2; 9. rBAT; 10</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bo,+AT; 11</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HPRT1; 12</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TBP</w:t>
      </w:r>
      <w:r>
        <w:rPr>
          <w:rFonts w:ascii="Times New Roman" w:eastAsia="Times New Roman" w:hAnsi="Times New Roman" w:cs="Times New Roman"/>
          <w:bCs/>
          <w:color w:val="000000"/>
          <w:sz w:val="24"/>
          <w:szCs w:val="24"/>
          <w:lang w:eastAsia="en-AU"/>
        </w:rPr>
        <w:t>;</w:t>
      </w:r>
      <w:r w:rsidRPr="007524EE">
        <w:rPr>
          <w:rFonts w:ascii="Times New Roman" w:eastAsia="Times New Roman" w:hAnsi="Times New Roman" w:cs="Times New Roman"/>
          <w:bCs/>
          <w:color w:val="000000"/>
          <w:sz w:val="24"/>
          <w:szCs w:val="24"/>
          <w:lang w:eastAsia="en-AU"/>
        </w:rPr>
        <w:t xml:space="preserve"> 1</w:t>
      </w:r>
      <w:r>
        <w:rPr>
          <w:rFonts w:ascii="Times New Roman" w:eastAsia="Times New Roman" w:hAnsi="Times New Roman" w:cs="Times New Roman"/>
          <w:bCs/>
          <w:color w:val="000000"/>
          <w:sz w:val="24"/>
          <w:szCs w:val="24"/>
          <w:lang w:eastAsia="en-AU"/>
        </w:rPr>
        <w:t>3.</w:t>
      </w:r>
      <w:r w:rsidRPr="007524EE">
        <w:rPr>
          <w:rFonts w:ascii="Times New Roman" w:eastAsia="Times New Roman" w:hAnsi="Times New Roman" w:cs="Times New Roman"/>
          <w:bCs/>
          <w:color w:val="000000"/>
          <w:sz w:val="24"/>
          <w:szCs w:val="24"/>
          <w:lang w:eastAsia="en-AU"/>
        </w:rPr>
        <w:t xml:space="preserve"> APN; </w:t>
      </w:r>
      <w:r>
        <w:rPr>
          <w:rFonts w:ascii="Times New Roman" w:eastAsia="Times New Roman" w:hAnsi="Times New Roman" w:cs="Times New Roman"/>
          <w:bCs/>
          <w:color w:val="000000"/>
          <w:sz w:val="24"/>
          <w:szCs w:val="24"/>
          <w:lang w:eastAsia="en-AU"/>
        </w:rPr>
        <w:t>14.</w:t>
      </w:r>
      <w:r w:rsidRPr="007524EE">
        <w:rPr>
          <w:rFonts w:ascii="Times New Roman" w:eastAsia="Times New Roman" w:hAnsi="Times New Roman" w:cs="Times New Roman"/>
          <w:bCs/>
          <w:color w:val="000000"/>
          <w:sz w:val="24"/>
          <w:szCs w:val="24"/>
          <w:lang w:eastAsia="en-AU"/>
        </w:rPr>
        <w:t xml:space="preserve"> B</w:t>
      </w:r>
      <w:r w:rsidRPr="007524EE">
        <w:rPr>
          <w:rFonts w:ascii="Times New Roman" w:eastAsia="Times New Roman" w:hAnsi="Times New Roman" w:cs="Times New Roman"/>
          <w:bCs/>
          <w:color w:val="000000"/>
          <w:sz w:val="24"/>
          <w:szCs w:val="24"/>
          <w:vertAlign w:val="superscript"/>
          <w:lang w:eastAsia="en-AU"/>
        </w:rPr>
        <w:t>0</w:t>
      </w:r>
      <w:r w:rsidRPr="007524EE">
        <w:rPr>
          <w:rFonts w:ascii="Times New Roman" w:eastAsia="Times New Roman" w:hAnsi="Times New Roman" w:cs="Times New Roman"/>
          <w:bCs/>
          <w:color w:val="000000"/>
          <w:sz w:val="24"/>
          <w:szCs w:val="24"/>
          <w:lang w:eastAsia="en-AU"/>
        </w:rPr>
        <w:t xml:space="preserve">AT; </w:t>
      </w:r>
      <w:r>
        <w:rPr>
          <w:rFonts w:ascii="Times New Roman" w:eastAsia="Times New Roman" w:hAnsi="Times New Roman" w:cs="Times New Roman"/>
          <w:bCs/>
          <w:color w:val="000000"/>
          <w:sz w:val="24"/>
          <w:szCs w:val="24"/>
          <w:lang w:eastAsia="en-AU"/>
        </w:rPr>
        <w:t>15.</w:t>
      </w:r>
      <w:r w:rsidRPr="007524EE">
        <w:rPr>
          <w:rFonts w:ascii="Times New Roman" w:eastAsia="Times New Roman" w:hAnsi="Times New Roman" w:cs="Times New Roman"/>
          <w:bCs/>
          <w:color w:val="000000"/>
          <w:sz w:val="24"/>
          <w:szCs w:val="24"/>
          <w:lang w:eastAsia="en-AU"/>
        </w:rPr>
        <w:t xml:space="preserve"> CAT1; </w:t>
      </w:r>
      <w:r>
        <w:rPr>
          <w:rFonts w:ascii="Times New Roman" w:eastAsia="Times New Roman" w:hAnsi="Times New Roman" w:cs="Times New Roman"/>
          <w:bCs/>
          <w:color w:val="000000"/>
          <w:sz w:val="24"/>
          <w:szCs w:val="24"/>
          <w:lang w:eastAsia="en-AU"/>
        </w:rPr>
        <w:t>16.</w:t>
      </w:r>
      <w:r w:rsidRPr="007524EE">
        <w:rPr>
          <w:rFonts w:ascii="Times New Roman" w:eastAsia="Times New Roman" w:hAnsi="Times New Roman" w:cs="Times New Roman"/>
          <w:bCs/>
          <w:color w:val="000000"/>
          <w:sz w:val="24"/>
          <w:szCs w:val="24"/>
          <w:lang w:eastAsia="en-AU"/>
        </w:rPr>
        <w:t xml:space="preserve"> CAT2; </w:t>
      </w:r>
      <w:r>
        <w:rPr>
          <w:rFonts w:ascii="Times New Roman" w:eastAsia="Times New Roman" w:hAnsi="Times New Roman" w:cs="Times New Roman"/>
          <w:bCs/>
          <w:color w:val="000000"/>
          <w:sz w:val="24"/>
          <w:szCs w:val="24"/>
          <w:lang w:eastAsia="en-AU"/>
        </w:rPr>
        <w:t>17.</w:t>
      </w:r>
      <w:r w:rsidRPr="007524EE">
        <w:rPr>
          <w:rFonts w:ascii="Times New Roman" w:eastAsia="Times New Roman" w:hAnsi="Times New Roman" w:cs="Times New Roman"/>
          <w:bCs/>
          <w:color w:val="000000"/>
          <w:sz w:val="24"/>
          <w:szCs w:val="24"/>
          <w:lang w:eastAsia="en-AU"/>
        </w:rPr>
        <w:t xml:space="preserve"> PepT1; </w:t>
      </w:r>
      <w:r>
        <w:rPr>
          <w:rFonts w:ascii="Times New Roman" w:eastAsia="Times New Roman" w:hAnsi="Times New Roman" w:cs="Times New Roman"/>
          <w:bCs/>
          <w:color w:val="000000"/>
          <w:sz w:val="24"/>
          <w:szCs w:val="24"/>
          <w:lang w:eastAsia="en-AU"/>
        </w:rPr>
        <w:t>18.</w:t>
      </w:r>
      <w:r w:rsidR="00762686">
        <w:rPr>
          <w:rFonts w:ascii="Times New Roman" w:eastAsia="Times New Roman" w:hAnsi="Times New Roman" w:cs="Times New Roman"/>
          <w:bCs/>
          <w:color w:val="000000"/>
          <w:sz w:val="24"/>
          <w:szCs w:val="24"/>
          <w:lang w:eastAsia="en-AU"/>
        </w:rPr>
        <w:t xml:space="preserve"> PepT2</w:t>
      </w:r>
      <w:r w:rsidRPr="007524EE">
        <w:rPr>
          <w:rFonts w:ascii="Times New Roman" w:eastAsia="Times New Roman" w:hAnsi="Times New Roman" w:cs="Times New Roman"/>
          <w:bCs/>
          <w:color w:val="000000"/>
          <w:sz w:val="24"/>
          <w:szCs w:val="24"/>
          <w:lang w:eastAsia="en-AU"/>
        </w:rPr>
        <w:t xml:space="preserve">; </w:t>
      </w:r>
      <w:r>
        <w:rPr>
          <w:rFonts w:ascii="Times New Roman" w:eastAsia="Times New Roman" w:hAnsi="Times New Roman" w:cs="Times New Roman"/>
          <w:bCs/>
          <w:color w:val="000000"/>
          <w:sz w:val="24"/>
          <w:szCs w:val="24"/>
          <w:lang w:eastAsia="en-AU"/>
        </w:rPr>
        <w:t>19.</w:t>
      </w:r>
      <w:r w:rsidRPr="007524EE">
        <w:rPr>
          <w:rFonts w:ascii="Times New Roman" w:eastAsia="Times New Roman" w:hAnsi="Times New Roman" w:cs="Times New Roman"/>
          <w:bCs/>
          <w:color w:val="000000"/>
          <w:sz w:val="24"/>
          <w:szCs w:val="24"/>
          <w:lang w:eastAsia="en-AU"/>
        </w:rPr>
        <w:t xml:space="preserve"> ASCT1; </w:t>
      </w:r>
      <w:r>
        <w:rPr>
          <w:rFonts w:ascii="Times New Roman" w:eastAsia="Times New Roman" w:hAnsi="Times New Roman" w:cs="Times New Roman"/>
          <w:bCs/>
          <w:color w:val="000000"/>
          <w:sz w:val="24"/>
          <w:szCs w:val="24"/>
          <w:lang w:eastAsia="en-AU"/>
        </w:rPr>
        <w:t>20.</w:t>
      </w:r>
      <w:r w:rsidRPr="007524EE">
        <w:rPr>
          <w:rFonts w:ascii="Times New Roman" w:eastAsia="Times New Roman" w:hAnsi="Times New Roman" w:cs="Times New Roman"/>
          <w:bCs/>
          <w:color w:val="000000"/>
          <w:sz w:val="24"/>
          <w:szCs w:val="24"/>
          <w:lang w:eastAsia="en-AU"/>
        </w:rPr>
        <w:t xml:space="preserve"> EAAT3; </w:t>
      </w:r>
      <w:r>
        <w:rPr>
          <w:rFonts w:ascii="Times New Roman" w:eastAsia="Times New Roman" w:hAnsi="Times New Roman" w:cs="Times New Roman"/>
          <w:bCs/>
          <w:color w:val="000000"/>
          <w:sz w:val="24"/>
          <w:szCs w:val="24"/>
          <w:lang w:eastAsia="en-AU"/>
        </w:rPr>
        <w:t>21.</w:t>
      </w:r>
      <w:r w:rsidRPr="007524EE">
        <w:rPr>
          <w:rFonts w:ascii="Times New Roman" w:eastAsia="Times New Roman" w:hAnsi="Times New Roman" w:cs="Times New Roman"/>
          <w:bCs/>
          <w:color w:val="000000"/>
          <w:sz w:val="24"/>
          <w:szCs w:val="24"/>
          <w:lang w:eastAsia="en-AU"/>
        </w:rPr>
        <w:t xml:space="preserve"> LAT 1; </w:t>
      </w:r>
      <w:r>
        <w:rPr>
          <w:rFonts w:ascii="Times New Roman" w:eastAsia="Times New Roman" w:hAnsi="Times New Roman" w:cs="Times New Roman"/>
          <w:bCs/>
          <w:color w:val="000000"/>
          <w:sz w:val="24"/>
          <w:szCs w:val="24"/>
          <w:lang w:eastAsia="en-AU"/>
        </w:rPr>
        <w:t>22.</w:t>
      </w:r>
      <w:r w:rsidRPr="007524EE">
        <w:rPr>
          <w:rFonts w:ascii="Times New Roman" w:eastAsia="Times New Roman" w:hAnsi="Times New Roman" w:cs="Times New Roman"/>
          <w:bCs/>
          <w:color w:val="000000"/>
          <w:sz w:val="24"/>
          <w:szCs w:val="24"/>
          <w:lang w:eastAsia="en-AU"/>
        </w:rPr>
        <w:t xml:space="preserve"> </w:t>
      </w:r>
      <w:r w:rsidR="00DE40A4">
        <w:rPr>
          <w:rFonts w:ascii="Times New Roman" w:eastAsia="Times New Roman" w:hAnsi="Times New Roman" w:cs="Times New Roman"/>
          <w:bCs/>
          <w:color w:val="000000"/>
          <w:sz w:val="24"/>
          <w:szCs w:val="24"/>
          <w:lang w:eastAsia="en-AU"/>
        </w:rPr>
        <w:t>y</w:t>
      </w:r>
      <w:r w:rsidRPr="007524EE">
        <w:rPr>
          <w:rFonts w:ascii="Times New Roman" w:eastAsia="Times New Roman" w:hAnsi="Times New Roman" w:cs="Times New Roman"/>
          <w:bCs/>
          <w:color w:val="000000"/>
          <w:sz w:val="24"/>
          <w:szCs w:val="24"/>
          <w:lang w:eastAsia="en-AU"/>
        </w:rPr>
        <w:t xml:space="preserve">+LAT1; </w:t>
      </w:r>
      <w:r>
        <w:rPr>
          <w:rFonts w:ascii="Times New Roman" w:eastAsia="Times New Roman" w:hAnsi="Times New Roman" w:cs="Times New Roman"/>
          <w:bCs/>
          <w:color w:val="000000"/>
          <w:sz w:val="24"/>
          <w:szCs w:val="24"/>
          <w:lang w:eastAsia="en-AU"/>
        </w:rPr>
        <w:t>23.</w:t>
      </w:r>
      <w:r w:rsidRPr="007524EE">
        <w:rPr>
          <w:rFonts w:ascii="Times New Roman" w:eastAsia="Times New Roman" w:hAnsi="Times New Roman" w:cs="Times New Roman"/>
          <w:bCs/>
          <w:color w:val="000000"/>
          <w:sz w:val="24"/>
          <w:szCs w:val="24"/>
          <w:lang w:eastAsia="en-AU"/>
        </w:rPr>
        <w:t xml:space="preserve"> </w:t>
      </w:r>
      <w:r w:rsidR="00DE40A4">
        <w:rPr>
          <w:rFonts w:ascii="Times New Roman" w:eastAsia="Times New Roman" w:hAnsi="Times New Roman" w:cs="Times New Roman"/>
          <w:bCs/>
          <w:color w:val="000000"/>
          <w:sz w:val="24"/>
          <w:szCs w:val="24"/>
          <w:lang w:eastAsia="en-AU"/>
        </w:rPr>
        <w:t>y</w:t>
      </w:r>
      <w:r w:rsidRPr="007524EE">
        <w:rPr>
          <w:rFonts w:ascii="Times New Roman" w:eastAsia="Times New Roman" w:hAnsi="Times New Roman" w:cs="Times New Roman"/>
          <w:bCs/>
          <w:color w:val="000000"/>
          <w:sz w:val="24"/>
          <w:szCs w:val="24"/>
          <w:lang w:eastAsia="en-AU"/>
        </w:rPr>
        <w:t xml:space="preserve">+LAT2; </w:t>
      </w:r>
      <w:r>
        <w:rPr>
          <w:rFonts w:ascii="Times New Roman" w:eastAsia="Times New Roman" w:hAnsi="Times New Roman" w:cs="Times New Roman"/>
          <w:bCs/>
          <w:color w:val="000000"/>
          <w:sz w:val="24"/>
          <w:szCs w:val="24"/>
          <w:lang w:eastAsia="en-AU"/>
        </w:rPr>
        <w:t>24.</w:t>
      </w:r>
      <w:r w:rsidR="00762686">
        <w:rPr>
          <w:rFonts w:ascii="Times New Roman" w:eastAsia="Times New Roman" w:hAnsi="Times New Roman" w:cs="Times New Roman"/>
          <w:bCs/>
          <w:color w:val="000000"/>
          <w:sz w:val="24"/>
          <w:szCs w:val="24"/>
          <w:lang w:eastAsia="en-AU"/>
        </w:rPr>
        <w:t xml:space="preserve"> SI</w:t>
      </w:r>
      <w:r>
        <w:rPr>
          <w:rFonts w:ascii="Times New Roman" w:eastAsia="Times New Roman" w:hAnsi="Times New Roman" w:cs="Times New Roman"/>
          <w:bCs/>
          <w:color w:val="000000"/>
          <w:sz w:val="24"/>
          <w:szCs w:val="24"/>
          <w:lang w:eastAsia="en-AU"/>
        </w:rPr>
        <w:t>; 25. ATP1A1; 26. CCK; 27.</w:t>
      </w:r>
      <w:r w:rsidRPr="00882215">
        <w:rPr>
          <w:rFonts w:ascii="Times New Roman" w:eastAsia="Times New Roman" w:hAnsi="Times New Roman" w:cs="Times New Roman"/>
          <w:bCs/>
          <w:color w:val="000000"/>
          <w:sz w:val="24"/>
          <w:szCs w:val="24"/>
          <w:lang w:eastAsia="en-AU"/>
        </w:rPr>
        <w:t xml:space="preserve"> CCK1R. </w:t>
      </w:r>
      <w:r w:rsidRPr="00F9140D">
        <w:rPr>
          <w:rFonts w:ascii="Times New Roman" w:eastAsia="Calibri" w:hAnsi="Times New Roman" w:cs="Times New Roman"/>
          <w:color w:val="000000"/>
          <w:sz w:val="24"/>
          <w:szCs w:val="24"/>
          <w:lang w:eastAsia="en-AU"/>
        </w:rPr>
        <w:t xml:space="preserve">The upper </w:t>
      </w:r>
      <w:r>
        <w:rPr>
          <w:rFonts w:ascii="Times New Roman" w:eastAsia="Calibri" w:hAnsi="Times New Roman" w:cs="Times New Roman"/>
          <w:color w:val="000000"/>
          <w:sz w:val="24"/>
          <w:szCs w:val="24"/>
          <w:lang w:eastAsia="en-AU"/>
        </w:rPr>
        <w:t xml:space="preserve">(1500 bp) </w:t>
      </w:r>
      <w:r w:rsidRPr="00F9140D">
        <w:rPr>
          <w:rFonts w:ascii="Times New Roman" w:eastAsia="Calibri" w:hAnsi="Times New Roman" w:cs="Times New Roman"/>
          <w:color w:val="000000"/>
          <w:sz w:val="24"/>
          <w:szCs w:val="24"/>
          <w:lang w:eastAsia="en-AU"/>
        </w:rPr>
        <w:t xml:space="preserve">and lower </w:t>
      </w:r>
      <w:r>
        <w:rPr>
          <w:rFonts w:ascii="Times New Roman" w:eastAsia="Calibri" w:hAnsi="Times New Roman" w:cs="Times New Roman"/>
          <w:color w:val="000000"/>
          <w:sz w:val="24"/>
          <w:szCs w:val="24"/>
          <w:lang w:eastAsia="en-AU"/>
        </w:rPr>
        <w:t xml:space="preserve">(15 bp) </w:t>
      </w:r>
      <w:r w:rsidRPr="00F9140D">
        <w:rPr>
          <w:rFonts w:ascii="Times New Roman" w:eastAsia="Calibri" w:hAnsi="Times New Roman" w:cs="Times New Roman"/>
          <w:color w:val="000000"/>
          <w:sz w:val="24"/>
          <w:szCs w:val="24"/>
          <w:lang w:eastAsia="en-AU"/>
        </w:rPr>
        <w:t>markers act as internal standards and are used to align the ladder analysis with the individual DNA sample analysis</w:t>
      </w:r>
      <w:r w:rsidRPr="00F9140D">
        <w:rPr>
          <w:rFonts w:ascii="Times New Roman" w:eastAsia="Times New Roman" w:hAnsi="Times New Roman" w:cs="Times New Roman"/>
          <w:bCs/>
          <w:color w:val="000000"/>
          <w:sz w:val="24"/>
          <w:szCs w:val="24"/>
          <w:lang w:eastAsia="en-AU"/>
        </w:rPr>
        <w:t xml:space="preserve">. </w:t>
      </w: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Table 1 Composition and nutrient content of corn base diet (</w:t>
      </w:r>
      <w:r w:rsidR="00F417AE" w:rsidRPr="00B371AA">
        <w:rPr>
          <w:rFonts w:ascii="Times New Roman" w:eastAsia="SimSun" w:hAnsi="Times New Roman" w:cs="Times New Roman"/>
          <w:sz w:val="24"/>
          <w:szCs w:val="24"/>
          <w:lang w:val="en-US"/>
        </w:rPr>
        <w:t>%</w:t>
      </w:r>
      <w:r w:rsidRPr="00B371AA">
        <w:rPr>
          <w:rFonts w:ascii="Times New Roman" w:eastAsia="SimSun" w:hAnsi="Times New Roman" w:cs="Times New Roman"/>
          <w:sz w:val="24"/>
          <w:szCs w:val="24"/>
          <w:lang w:val="en-US"/>
        </w:rPr>
        <w:t xml:space="preserve">) </w:t>
      </w:r>
    </w:p>
    <w:tbl>
      <w:tblPr>
        <w:tblW w:w="7195" w:type="dxa"/>
        <w:tblLayout w:type="fixed"/>
        <w:tblLook w:val="04A0" w:firstRow="1" w:lastRow="0" w:firstColumn="1" w:lastColumn="0" w:noHBand="0" w:noVBand="1"/>
      </w:tblPr>
      <w:tblGrid>
        <w:gridCol w:w="3227"/>
        <w:gridCol w:w="1984"/>
        <w:gridCol w:w="1984"/>
      </w:tblGrid>
      <w:tr w:rsidR="009E6400" w:rsidRPr="006560CB" w:rsidTr="00AE34F4">
        <w:trPr>
          <w:trHeight w:val="142"/>
        </w:trPr>
        <w:tc>
          <w:tcPr>
            <w:tcW w:w="3227" w:type="dxa"/>
            <w:tcBorders>
              <w:top w:val="single" w:sz="4" w:space="0" w:color="auto"/>
              <w:bottom w:val="single" w:sz="4" w:space="0" w:color="auto"/>
            </w:tcBorders>
            <w:shd w:val="clear" w:color="auto" w:fill="auto"/>
            <w:vAlign w:val="center"/>
          </w:tcPr>
          <w:p w:rsidR="009E6400" w:rsidRPr="006560CB" w:rsidRDefault="009E6400" w:rsidP="00526E22">
            <w:pPr>
              <w:suppressLineNumber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Ingredients </w:t>
            </w:r>
          </w:p>
        </w:tc>
        <w:tc>
          <w:tcPr>
            <w:tcW w:w="1984" w:type="dxa"/>
            <w:tcBorders>
              <w:top w:val="single" w:sz="4" w:space="0" w:color="auto"/>
              <w:bottom w:val="single" w:sz="4" w:space="0" w:color="auto"/>
            </w:tcBorders>
            <w:shd w:val="clear" w:color="auto" w:fill="auto"/>
            <w:vAlign w:val="center"/>
          </w:tcPr>
          <w:p w:rsidR="009E6400" w:rsidRPr="006560CB" w:rsidRDefault="009E6400" w:rsidP="00526E22">
            <w:pPr>
              <w:suppressLineNumbers/>
              <w:spacing w:after="0" w:line="240" w:lineRule="auto"/>
              <w:jc w:val="center"/>
              <w:rPr>
                <w:rFonts w:ascii="Times New Roman" w:eastAsia="SimSun" w:hAnsi="Times New Roman" w:cs="Times New Roman"/>
                <w:sz w:val="24"/>
                <w:szCs w:val="24"/>
              </w:rPr>
            </w:pPr>
            <w:r w:rsidRPr="006560CB">
              <w:rPr>
                <w:rFonts w:ascii="Times New Roman" w:eastAsia="SimSun" w:hAnsi="Times New Roman" w:cs="Times New Roman"/>
                <w:sz w:val="24"/>
                <w:szCs w:val="24"/>
              </w:rPr>
              <w:t>Starter</w:t>
            </w:r>
          </w:p>
        </w:tc>
        <w:tc>
          <w:tcPr>
            <w:tcW w:w="1984" w:type="dxa"/>
            <w:tcBorders>
              <w:top w:val="single" w:sz="4" w:space="0" w:color="auto"/>
              <w:bottom w:val="single" w:sz="4" w:space="0" w:color="auto"/>
            </w:tcBorders>
            <w:shd w:val="clear" w:color="auto" w:fill="auto"/>
            <w:vAlign w:val="center"/>
          </w:tcPr>
          <w:p w:rsidR="009E6400" w:rsidRPr="006560CB" w:rsidRDefault="009E6400" w:rsidP="00526E22">
            <w:pPr>
              <w:suppressLineNumbers/>
              <w:spacing w:after="0" w:line="240" w:lineRule="auto"/>
              <w:jc w:val="center"/>
              <w:rPr>
                <w:rFonts w:ascii="Times New Roman" w:eastAsia="SimSun" w:hAnsi="Times New Roman" w:cs="Times New Roman"/>
                <w:sz w:val="24"/>
                <w:szCs w:val="24"/>
              </w:rPr>
            </w:pPr>
            <w:r w:rsidRPr="006560CB">
              <w:rPr>
                <w:rFonts w:ascii="Times New Roman" w:eastAsia="SimSun" w:hAnsi="Times New Roman" w:cs="Times New Roman"/>
                <w:sz w:val="24"/>
                <w:szCs w:val="24"/>
              </w:rPr>
              <w:t>Grower</w:t>
            </w:r>
          </w:p>
        </w:tc>
      </w:tr>
      <w:tr w:rsidR="006449BE" w:rsidRPr="006560CB" w:rsidTr="000B25BE">
        <w:trPr>
          <w:trHeight w:val="142"/>
        </w:trPr>
        <w:tc>
          <w:tcPr>
            <w:tcW w:w="3227" w:type="dxa"/>
            <w:tcBorders>
              <w:top w:val="single" w:sz="4" w:space="0" w:color="auto"/>
            </w:tcBorders>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Corn</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60.6</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62.3</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Soybean meal</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32.6</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29.3</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Meat and bone meal</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3.00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3.60</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Canola oil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0.644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1.91</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Limestone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0.970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0.814</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Dical phosphate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0.607</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0.269</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Phytase</w:t>
            </w:r>
            <w:r>
              <w:rPr>
                <w:rFonts w:ascii="Times New Roman" w:eastAsia="SimSun" w:hAnsi="Times New Roman" w:cs="Times New Roman"/>
                <w:sz w:val="24"/>
                <w:szCs w:val="24"/>
                <w:vertAlign w:val="superscript"/>
              </w:rPr>
              <w:t>1</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0.01</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0.010</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Salt</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0.154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0.161</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Na bicarbonate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0.219</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0.200</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vertAlign w:val="superscript"/>
              </w:rPr>
            </w:pPr>
            <w:r w:rsidRPr="006560CB">
              <w:rPr>
                <w:rFonts w:ascii="Times New Roman" w:eastAsia="SimSun" w:hAnsi="Times New Roman" w:cs="Times New Roman"/>
                <w:sz w:val="24"/>
                <w:szCs w:val="24"/>
              </w:rPr>
              <w:t>Vitamin premix</w:t>
            </w:r>
            <w:r>
              <w:rPr>
                <w:rFonts w:ascii="Times New Roman" w:eastAsia="SimSun" w:hAnsi="Times New Roman" w:cs="Times New Roman"/>
                <w:sz w:val="24"/>
                <w:szCs w:val="24"/>
                <w:vertAlign w:val="superscript"/>
              </w:rPr>
              <w:t>2</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0.200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0.200</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Choline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0.111</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0.103</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L-lysine HCl 784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0.305</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0.226</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D,</w:t>
            </w:r>
            <w:r>
              <w:rPr>
                <w:rFonts w:ascii="Times New Roman" w:eastAsia="SimSun" w:hAnsi="Times New Roman" w:cs="Times New Roman"/>
                <w:sz w:val="24"/>
                <w:szCs w:val="24"/>
              </w:rPr>
              <w:t xml:space="preserve"> </w:t>
            </w:r>
            <w:r w:rsidRPr="006560CB">
              <w:rPr>
                <w:rFonts w:ascii="Times New Roman" w:eastAsia="SimSun" w:hAnsi="Times New Roman" w:cs="Times New Roman"/>
                <w:sz w:val="24"/>
                <w:szCs w:val="24"/>
              </w:rPr>
              <w:t>L-methionine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0.392</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0.336</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vertAlign w:val="superscript"/>
              </w:rPr>
            </w:pPr>
            <w:r w:rsidRPr="006560CB">
              <w:rPr>
                <w:rFonts w:ascii="Times New Roman" w:eastAsia="SimSun" w:hAnsi="Times New Roman" w:cs="Times New Roman"/>
                <w:sz w:val="24"/>
                <w:szCs w:val="24"/>
              </w:rPr>
              <w:t>L-threonine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0.204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0.148</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ind w:left="284" w:hanging="284"/>
              <w:rPr>
                <w:rFonts w:ascii="Times New Roman" w:eastAsia="SimSun" w:hAnsi="Times New Roman" w:cs="Times New Roman"/>
                <w:sz w:val="24"/>
                <w:szCs w:val="24"/>
              </w:rPr>
            </w:pPr>
            <w:r w:rsidRPr="006560CB">
              <w:rPr>
                <w:rFonts w:ascii="Times New Roman" w:eastAsia="SimSun" w:hAnsi="Times New Roman" w:cs="Times New Roman"/>
                <w:sz w:val="24"/>
                <w:szCs w:val="24"/>
              </w:rPr>
              <w:t>TiO</w:t>
            </w:r>
            <w:r w:rsidRPr="006560CB">
              <w:rPr>
                <w:rFonts w:ascii="Times New Roman" w:eastAsia="SimSun" w:hAnsi="Times New Roman" w:cs="Times New Roman"/>
                <w:sz w:val="24"/>
                <w:szCs w:val="24"/>
                <w:vertAlign w:val="subscript"/>
              </w:rPr>
              <w:t>2</w:t>
            </w:r>
          </w:p>
        </w:tc>
        <w:tc>
          <w:tcPr>
            <w:tcW w:w="1984" w:type="dxa"/>
            <w:tcBorders>
              <w:top w:val="nil"/>
              <w:left w:val="nil"/>
              <w:bottom w:val="nil"/>
              <w:right w:val="nil"/>
            </w:tcBorders>
            <w:shd w:val="clear" w:color="auto" w:fill="auto"/>
            <w:vAlign w:val="center"/>
          </w:tcPr>
          <w:p w:rsidR="006449BE" w:rsidRPr="006449BE" w:rsidRDefault="00867D37" w:rsidP="00526E22">
            <w:pPr>
              <w:suppressLineNumbers/>
              <w:spacing w:after="0" w:line="240" w:lineRule="auto"/>
              <w:jc w:val="center"/>
              <w:rPr>
                <w:rFonts w:ascii="Times New Roman" w:eastAsia="SimSun" w:hAnsi="Times New Roman" w:cs="Times New Roman"/>
                <w:sz w:val="24"/>
                <w:szCs w:val="24"/>
              </w:rPr>
            </w:pPr>
            <w:r>
              <w:rPr>
                <w:rFonts w:ascii="Times New Roman" w:eastAsia="SimSun" w:hAnsi="Times New Roman" w:cs="Times New Roman"/>
                <w:sz w:val="24"/>
                <w:szCs w:val="24"/>
              </w:rPr>
              <w:t>-</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0.500</w:t>
            </w:r>
          </w:p>
        </w:tc>
      </w:tr>
      <w:tr w:rsidR="009E6400" w:rsidRPr="006560CB" w:rsidTr="00AE34F4">
        <w:trPr>
          <w:trHeight w:val="142"/>
        </w:trPr>
        <w:tc>
          <w:tcPr>
            <w:tcW w:w="3227" w:type="dxa"/>
            <w:shd w:val="clear" w:color="auto" w:fill="auto"/>
            <w:vAlign w:val="center"/>
          </w:tcPr>
          <w:p w:rsidR="009E6400" w:rsidRPr="006560CB" w:rsidRDefault="009E6400" w:rsidP="00526E22">
            <w:pPr>
              <w:suppressLineNumber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Nutrients </w:t>
            </w:r>
          </w:p>
        </w:tc>
        <w:tc>
          <w:tcPr>
            <w:tcW w:w="1984" w:type="dxa"/>
            <w:shd w:val="clear" w:color="auto" w:fill="auto"/>
            <w:vAlign w:val="center"/>
          </w:tcPr>
          <w:p w:rsidR="009E6400" w:rsidRPr="006560CB" w:rsidRDefault="009E6400" w:rsidP="00526E22">
            <w:pPr>
              <w:suppressLineNumbers/>
              <w:spacing w:after="0" w:line="240" w:lineRule="auto"/>
              <w:jc w:val="center"/>
              <w:rPr>
                <w:rFonts w:ascii="Times New Roman" w:eastAsia="SimSun" w:hAnsi="Times New Roman" w:cs="Times New Roman"/>
                <w:sz w:val="24"/>
                <w:szCs w:val="24"/>
              </w:rPr>
            </w:pPr>
          </w:p>
        </w:tc>
        <w:tc>
          <w:tcPr>
            <w:tcW w:w="1984" w:type="dxa"/>
            <w:shd w:val="clear" w:color="auto" w:fill="auto"/>
            <w:vAlign w:val="center"/>
          </w:tcPr>
          <w:p w:rsidR="009E6400" w:rsidRPr="006560CB" w:rsidRDefault="009E6400" w:rsidP="00526E22">
            <w:pPr>
              <w:suppressLineNumbers/>
              <w:spacing w:after="0" w:line="240" w:lineRule="auto"/>
              <w:jc w:val="center"/>
              <w:rPr>
                <w:rFonts w:ascii="Times New Roman" w:eastAsia="SimSun" w:hAnsi="Times New Roman" w:cs="Times New Roman"/>
                <w:sz w:val="24"/>
                <w:szCs w:val="24"/>
              </w:rPr>
            </w:pP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ME (kcal/kg)</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3000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3100</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ME (MJ/kg)</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12.55</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12.97</w:t>
            </w:r>
          </w:p>
        </w:tc>
      </w:tr>
      <w:tr w:rsidR="006449BE" w:rsidRPr="006560CB" w:rsidTr="000B25BE">
        <w:trPr>
          <w:trHeight w:val="142"/>
        </w:trPr>
        <w:tc>
          <w:tcPr>
            <w:tcW w:w="3227" w:type="dxa"/>
            <w:shd w:val="clear" w:color="auto" w:fill="auto"/>
            <w:vAlign w:val="center"/>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Crude protein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22.2</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21.0</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Crude fat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2.85</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4.14</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Crude </w:t>
            </w:r>
            <w:r>
              <w:rPr>
                <w:rFonts w:ascii="Times New Roman" w:eastAsia="SimSun" w:hAnsi="Times New Roman" w:cs="Times New Roman"/>
                <w:sz w:val="24"/>
                <w:szCs w:val="24"/>
              </w:rPr>
              <w:t>Fiber</w:t>
            </w:r>
            <w:r w:rsidRPr="006560CB">
              <w:rPr>
                <w:rFonts w:ascii="Times New Roman" w:eastAsia="SimSun" w:hAnsi="Times New Roman" w:cs="Times New Roman"/>
                <w:sz w:val="24"/>
                <w:szCs w:val="24"/>
              </w:rPr>
              <w:t xml:space="preserv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2.07</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2.01</w:t>
            </w:r>
          </w:p>
        </w:tc>
      </w:tr>
      <w:tr w:rsidR="006449BE" w:rsidRPr="006560CB" w:rsidTr="000B25BE">
        <w:trPr>
          <w:trHeight w:val="142"/>
        </w:trPr>
        <w:tc>
          <w:tcPr>
            <w:tcW w:w="3227" w:type="dxa"/>
            <w:shd w:val="clear" w:color="auto" w:fill="auto"/>
            <w:vAlign w:val="bottom"/>
          </w:tcPr>
          <w:p w:rsidR="006449BE" w:rsidRPr="006560CB" w:rsidRDefault="00824B57" w:rsidP="00526E22">
            <w:pPr>
              <w:suppressLineNumbers/>
              <w:tabs>
                <w:tab w:val="left" w:pos="315"/>
              </w:tabs>
              <w:spacing w:after="0" w:line="240" w:lineRule="auto"/>
              <w:rPr>
                <w:rFonts w:ascii="Times New Roman" w:eastAsia="SimSun" w:hAnsi="Times New Roman" w:cs="Times New Roman"/>
                <w:sz w:val="24"/>
                <w:szCs w:val="24"/>
              </w:rPr>
            </w:pPr>
            <w:r w:rsidRPr="00824B57">
              <w:rPr>
                <w:rFonts w:ascii="Times New Roman" w:eastAsia="SimSun" w:hAnsi="Times New Roman" w:cs="Times New Roman"/>
                <w:bCs/>
                <w:sz w:val="24"/>
                <w:szCs w:val="24"/>
                <w:lang w:val="en-US"/>
              </w:rPr>
              <w:t>SID</w:t>
            </w:r>
            <w:r w:rsidRPr="00824B57">
              <w:rPr>
                <w:rFonts w:ascii="Times New Roman" w:eastAsia="SimSun" w:hAnsi="Times New Roman" w:cs="Times New Roman"/>
                <w:sz w:val="24"/>
                <w:szCs w:val="24"/>
                <w:lang w:val="en-US"/>
              </w:rPr>
              <w:t xml:space="preserve"> </w:t>
            </w:r>
            <w:r>
              <w:rPr>
                <w:rFonts w:ascii="Times New Roman" w:eastAsia="SimSun" w:hAnsi="Times New Roman" w:cs="Times New Roman"/>
                <w:sz w:val="24"/>
                <w:szCs w:val="24"/>
                <w:lang w:val="en-US"/>
              </w:rPr>
              <w:t>a</w:t>
            </w:r>
            <w:r w:rsidR="006449BE" w:rsidRPr="006560CB">
              <w:rPr>
                <w:rFonts w:ascii="Times New Roman" w:eastAsia="SimSun" w:hAnsi="Times New Roman" w:cs="Times New Roman"/>
                <w:sz w:val="24"/>
                <w:szCs w:val="24"/>
                <w:lang w:val="en-US"/>
              </w:rPr>
              <w:t>rginine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1.37</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1.27</w:t>
            </w:r>
          </w:p>
        </w:tc>
      </w:tr>
      <w:tr w:rsidR="006449BE" w:rsidRPr="006560CB" w:rsidTr="000B25BE">
        <w:trPr>
          <w:trHeight w:val="142"/>
        </w:trPr>
        <w:tc>
          <w:tcPr>
            <w:tcW w:w="3227" w:type="dxa"/>
            <w:shd w:val="clear" w:color="auto" w:fill="auto"/>
            <w:vAlign w:val="bottom"/>
          </w:tcPr>
          <w:p w:rsidR="006449BE" w:rsidRPr="00B90C81" w:rsidRDefault="00824B57" w:rsidP="00526E22">
            <w:pPr>
              <w:suppressLineNumbers/>
              <w:tabs>
                <w:tab w:val="left" w:pos="315"/>
              </w:tabs>
              <w:spacing w:after="0" w:line="240" w:lineRule="auto"/>
              <w:rPr>
                <w:rFonts w:ascii="Times New Roman" w:eastAsia="SimSun" w:hAnsi="Times New Roman" w:cs="Times New Roman"/>
                <w:bCs/>
                <w:sz w:val="24"/>
                <w:szCs w:val="24"/>
                <w:lang w:val="en-US"/>
              </w:rPr>
            </w:pPr>
            <w:r w:rsidRPr="00B90C81">
              <w:rPr>
                <w:rFonts w:ascii="Times New Roman" w:eastAsia="SimSun" w:hAnsi="Times New Roman" w:cs="Times New Roman"/>
                <w:bCs/>
                <w:sz w:val="24"/>
                <w:szCs w:val="24"/>
                <w:lang w:val="en-US"/>
              </w:rPr>
              <w:t>SID l</w:t>
            </w:r>
            <w:r w:rsidR="006449BE" w:rsidRPr="00B90C81">
              <w:rPr>
                <w:rFonts w:ascii="Times New Roman" w:eastAsia="SimSun" w:hAnsi="Times New Roman" w:cs="Times New Roman"/>
                <w:bCs/>
                <w:sz w:val="24"/>
                <w:szCs w:val="24"/>
                <w:lang w:val="en-US"/>
              </w:rPr>
              <w:t xml:space="preserve">ysine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1.28</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1.15</w:t>
            </w:r>
          </w:p>
        </w:tc>
      </w:tr>
      <w:tr w:rsidR="006449BE" w:rsidRPr="006560CB" w:rsidTr="000B25BE">
        <w:trPr>
          <w:trHeight w:val="142"/>
        </w:trPr>
        <w:tc>
          <w:tcPr>
            <w:tcW w:w="3227" w:type="dxa"/>
            <w:shd w:val="clear" w:color="auto" w:fill="auto"/>
            <w:vAlign w:val="bottom"/>
          </w:tcPr>
          <w:p w:rsidR="006449BE" w:rsidRPr="00B90C81" w:rsidRDefault="00824B57"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methionine</w:t>
            </w:r>
            <w:r w:rsidR="006449BE" w:rsidRPr="00B90C81">
              <w:rPr>
                <w:rFonts w:ascii="Times New Roman" w:eastAsia="SimSun" w:hAnsi="Times New Roman" w:cs="Times New Roman"/>
                <w:bCs/>
                <w:sz w:val="24"/>
                <w:szCs w:val="24"/>
                <w:lang w:val="en-US"/>
              </w:rPr>
              <w:t xml:space="preserv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0.684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0.616</w:t>
            </w:r>
          </w:p>
        </w:tc>
      </w:tr>
      <w:tr w:rsidR="006449BE" w:rsidRPr="006560CB" w:rsidTr="000B25BE">
        <w:trPr>
          <w:trHeight w:val="142"/>
        </w:trPr>
        <w:tc>
          <w:tcPr>
            <w:tcW w:w="3227" w:type="dxa"/>
            <w:shd w:val="clear" w:color="auto" w:fill="auto"/>
            <w:vAlign w:val="bottom"/>
          </w:tcPr>
          <w:p w:rsidR="006449BE" w:rsidRPr="00B90C81" w:rsidRDefault="00824B57"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methionine</w:t>
            </w:r>
            <w:r w:rsidR="006449BE" w:rsidRPr="00B90C81">
              <w:rPr>
                <w:rFonts w:ascii="Times New Roman" w:eastAsia="SimSun" w:hAnsi="Times New Roman" w:cs="Times New Roman"/>
                <w:bCs/>
                <w:sz w:val="24"/>
                <w:szCs w:val="24"/>
                <w:lang w:val="en-US"/>
              </w:rPr>
              <w:t xml:space="preserve"> + Cysteine</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0.950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0.870</w:t>
            </w:r>
          </w:p>
        </w:tc>
      </w:tr>
      <w:tr w:rsidR="006449BE" w:rsidRPr="006560CB" w:rsidTr="000B25BE">
        <w:trPr>
          <w:trHeight w:val="142"/>
        </w:trPr>
        <w:tc>
          <w:tcPr>
            <w:tcW w:w="3227" w:type="dxa"/>
            <w:shd w:val="clear" w:color="auto" w:fill="auto"/>
            <w:vAlign w:val="bottom"/>
          </w:tcPr>
          <w:p w:rsidR="006449BE" w:rsidRPr="00B90C81" w:rsidRDefault="00824B57"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tryptophan</w:t>
            </w:r>
            <w:r w:rsidR="006449BE" w:rsidRPr="00B90C81">
              <w:rPr>
                <w:rFonts w:ascii="Times New Roman" w:eastAsia="SimSun" w:hAnsi="Times New Roman" w:cs="Times New Roman"/>
                <w:bCs/>
                <w:sz w:val="24"/>
                <w:szCs w:val="24"/>
                <w:lang w:val="en-US"/>
              </w:rPr>
              <w:t xml:space="preserv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0.244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0.226</w:t>
            </w:r>
          </w:p>
        </w:tc>
      </w:tr>
      <w:tr w:rsidR="006449BE" w:rsidRPr="006560CB" w:rsidTr="000B25BE">
        <w:trPr>
          <w:trHeight w:val="142"/>
        </w:trPr>
        <w:tc>
          <w:tcPr>
            <w:tcW w:w="3227" w:type="dxa"/>
            <w:shd w:val="clear" w:color="auto" w:fill="auto"/>
            <w:vAlign w:val="bottom"/>
          </w:tcPr>
          <w:p w:rsidR="006449BE" w:rsidRPr="00B90C81" w:rsidRDefault="00824B57"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isoleucine</w:t>
            </w:r>
            <w:r w:rsidR="006449BE" w:rsidRPr="00B90C81">
              <w:rPr>
                <w:rFonts w:ascii="Times New Roman" w:eastAsia="SimSun" w:hAnsi="Times New Roman" w:cs="Times New Roman"/>
                <w:bCs/>
                <w:sz w:val="24"/>
                <w:szCs w:val="24"/>
                <w:lang w:val="en-US"/>
              </w:rPr>
              <w:t xml:space="preserv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0.860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0.807</w:t>
            </w:r>
          </w:p>
        </w:tc>
      </w:tr>
      <w:tr w:rsidR="006449BE" w:rsidRPr="006560CB" w:rsidTr="000B25BE">
        <w:trPr>
          <w:trHeight w:val="142"/>
        </w:trPr>
        <w:tc>
          <w:tcPr>
            <w:tcW w:w="3227" w:type="dxa"/>
            <w:shd w:val="clear" w:color="auto" w:fill="auto"/>
            <w:vAlign w:val="bottom"/>
          </w:tcPr>
          <w:p w:rsidR="006449BE" w:rsidRPr="00B90C81" w:rsidRDefault="00B90C81"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t</w:t>
            </w:r>
            <w:r w:rsidR="006449BE" w:rsidRPr="00B90C81">
              <w:rPr>
                <w:rFonts w:ascii="Times New Roman" w:eastAsia="SimSun" w:hAnsi="Times New Roman" w:cs="Times New Roman"/>
                <w:bCs/>
                <w:sz w:val="24"/>
                <w:szCs w:val="24"/>
                <w:lang w:val="en-US"/>
              </w:rPr>
              <w:t xml:space="preserve">hreonine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0.860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0.770</w:t>
            </w:r>
          </w:p>
        </w:tc>
      </w:tr>
      <w:tr w:rsidR="006449BE" w:rsidRPr="006560CB" w:rsidTr="000B25BE">
        <w:trPr>
          <w:trHeight w:val="142"/>
        </w:trPr>
        <w:tc>
          <w:tcPr>
            <w:tcW w:w="3227" w:type="dxa"/>
            <w:shd w:val="clear" w:color="auto" w:fill="auto"/>
            <w:vAlign w:val="bottom"/>
          </w:tcPr>
          <w:p w:rsidR="006449BE" w:rsidRPr="00B90C81" w:rsidRDefault="00B90C81" w:rsidP="00526E22">
            <w:pPr>
              <w:suppressLineNumbers/>
              <w:tabs>
                <w:tab w:val="left" w:pos="315"/>
              </w:tabs>
              <w:spacing w:after="0" w:line="240" w:lineRule="auto"/>
              <w:rPr>
                <w:rFonts w:ascii="Times New Roman" w:eastAsia="SimSun" w:hAnsi="Times New Roman" w:cs="Times New Roman"/>
                <w:bCs/>
                <w:sz w:val="24"/>
                <w:szCs w:val="24"/>
                <w:lang w:val="en-US"/>
              </w:rPr>
            </w:pPr>
            <w:r w:rsidRPr="00824B57">
              <w:rPr>
                <w:rFonts w:ascii="Times New Roman" w:eastAsia="SimSun" w:hAnsi="Times New Roman" w:cs="Times New Roman"/>
                <w:bCs/>
                <w:sz w:val="24"/>
                <w:szCs w:val="24"/>
                <w:lang w:val="en-US"/>
              </w:rPr>
              <w:t>SID</w:t>
            </w:r>
            <w:r w:rsidRPr="00B90C81">
              <w:rPr>
                <w:rFonts w:ascii="Times New Roman" w:eastAsia="SimSun" w:hAnsi="Times New Roman" w:cs="Times New Roman"/>
                <w:bCs/>
                <w:sz w:val="24"/>
                <w:szCs w:val="24"/>
                <w:lang w:val="en-US"/>
              </w:rPr>
              <w:t xml:space="preserve"> v</w:t>
            </w:r>
            <w:r w:rsidR="006449BE" w:rsidRPr="00B90C81">
              <w:rPr>
                <w:rFonts w:ascii="Times New Roman" w:eastAsia="SimSun" w:hAnsi="Times New Roman" w:cs="Times New Roman"/>
                <w:bCs/>
                <w:sz w:val="24"/>
                <w:szCs w:val="24"/>
                <w:lang w:val="en-US"/>
              </w:rPr>
              <w:t xml:space="preserve">aline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0.992</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0.939</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Starch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35.8</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36.8</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NSP soluble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0.426</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0.404</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NSP insoluble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5.64</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5.45</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Calcium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0.960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0.870</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Available Phosphorus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0.480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0.435</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Sodium             </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0.160</w:t>
            </w:r>
          </w:p>
        </w:tc>
        <w:tc>
          <w:tcPr>
            <w:tcW w:w="1984" w:type="dxa"/>
            <w:tcBorders>
              <w:top w:val="nil"/>
              <w:left w:val="nil"/>
              <w:bottom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0.160</w:t>
            </w:r>
          </w:p>
        </w:tc>
      </w:tr>
      <w:tr w:rsidR="006449BE" w:rsidRPr="006560CB" w:rsidTr="000B25BE">
        <w:trPr>
          <w:trHeight w:val="142"/>
        </w:trPr>
        <w:tc>
          <w:tcPr>
            <w:tcW w:w="3227" w:type="dxa"/>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Chloride          </w:t>
            </w:r>
          </w:p>
        </w:tc>
        <w:tc>
          <w:tcPr>
            <w:tcW w:w="1984" w:type="dxa"/>
            <w:tcBorders>
              <w:top w:val="nil"/>
              <w:left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0.250</w:t>
            </w:r>
          </w:p>
        </w:tc>
        <w:tc>
          <w:tcPr>
            <w:tcW w:w="1984" w:type="dxa"/>
            <w:tcBorders>
              <w:top w:val="nil"/>
              <w:left w:val="nil"/>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0.242</w:t>
            </w:r>
          </w:p>
        </w:tc>
      </w:tr>
      <w:tr w:rsidR="006449BE" w:rsidRPr="006560CB" w:rsidTr="000B25BE">
        <w:trPr>
          <w:trHeight w:val="142"/>
        </w:trPr>
        <w:tc>
          <w:tcPr>
            <w:tcW w:w="3227" w:type="dxa"/>
            <w:tcBorders>
              <w:bottom w:val="single" w:sz="4" w:space="0" w:color="auto"/>
            </w:tcBorders>
            <w:shd w:val="clear" w:color="auto" w:fill="auto"/>
            <w:vAlign w:val="bottom"/>
          </w:tcPr>
          <w:p w:rsidR="006449BE" w:rsidRPr="006560CB" w:rsidRDefault="006449BE" w:rsidP="00526E22">
            <w:pPr>
              <w:suppressLineNumbers/>
              <w:tabs>
                <w:tab w:val="left" w:pos="315"/>
              </w:tabs>
              <w:spacing w:after="0" w:line="240" w:lineRule="auto"/>
              <w:rPr>
                <w:rFonts w:ascii="Times New Roman" w:eastAsia="SimSun" w:hAnsi="Times New Roman" w:cs="Times New Roman"/>
                <w:sz w:val="24"/>
                <w:szCs w:val="24"/>
              </w:rPr>
            </w:pPr>
            <w:r w:rsidRPr="006560CB">
              <w:rPr>
                <w:rFonts w:ascii="Times New Roman" w:eastAsia="SimSun" w:hAnsi="Times New Roman" w:cs="Times New Roman"/>
                <w:sz w:val="24"/>
                <w:szCs w:val="24"/>
              </w:rPr>
              <w:t xml:space="preserve">Choline        </w:t>
            </w:r>
          </w:p>
        </w:tc>
        <w:tc>
          <w:tcPr>
            <w:tcW w:w="1984" w:type="dxa"/>
            <w:tcBorders>
              <w:top w:val="nil"/>
              <w:left w:val="nil"/>
              <w:bottom w:val="single" w:sz="4" w:space="0" w:color="auto"/>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0.170</w:t>
            </w:r>
          </w:p>
        </w:tc>
        <w:tc>
          <w:tcPr>
            <w:tcW w:w="1984" w:type="dxa"/>
            <w:tcBorders>
              <w:top w:val="nil"/>
              <w:left w:val="nil"/>
              <w:bottom w:val="single" w:sz="4" w:space="0" w:color="auto"/>
              <w:right w:val="nil"/>
            </w:tcBorders>
            <w:shd w:val="clear" w:color="auto" w:fill="auto"/>
            <w:vAlign w:val="center"/>
          </w:tcPr>
          <w:p w:rsidR="006449BE" w:rsidRPr="006449BE" w:rsidRDefault="006449BE" w:rsidP="00526E22">
            <w:pPr>
              <w:suppressLineNumbers/>
              <w:spacing w:after="0" w:line="240" w:lineRule="auto"/>
              <w:jc w:val="center"/>
              <w:rPr>
                <w:rFonts w:ascii="Times New Roman" w:eastAsia="SimSun" w:hAnsi="Times New Roman" w:cs="Times New Roman"/>
                <w:sz w:val="24"/>
                <w:szCs w:val="24"/>
              </w:rPr>
            </w:pPr>
            <w:r w:rsidRPr="006449BE">
              <w:rPr>
                <w:rFonts w:ascii="Times New Roman" w:eastAsia="SimSun" w:hAnsi="Times New Roman" w:cs="Times New Roman"/>
                <w:sz w:val="24"/>
                <w:szCs w:val="24"/>
              </w:rPr>
              <w:t>0.160</w:t>
            </w:r>
          </w:p>
        </w:tc>
      </w:tr>
    </w:tbl>
    <w:p w:rsidR="009E6400" w:rsidRPr="00B371AA" w:rsidRDefault="006449BE" w:rsidP="00526E22">
      <w:pPr>
        <w:suppressLineNumbers/>
        <w:tabs>
          <w:tab w:val="left" w:pos="315"/>
        </w:tabs>
        <w:spacing w:after="0" w:line="240" w:lineRule="auto"/>
        <w:rPr>
          <w:rFonts w:ascii="Times New Roman" w:eastAsia="SimSun" w:hAnsi="Times New Roman" w:cs="Times New Roman"/>
          <w:sz w:val="24"/>
          <w:szCs w:val="24"/>
        </w:rPr>
      </w:pPr>
      <w:r w:rsidRPr="00B371AA">
        <w:rPr>
          <w:rFonts w:ascii="Times New Roman" w:eastAsia="SimSun" w:hAnsi="Times New Roman" w:cs="Times New Roman"/>
          <w:sz w:val="24"/>
          <w:szCs w:val="24"/>
          <w:vertAlign w:val="superscript"/>
        </w:rPr>
        <w:t>1</w:t>
      </w:r>
      <w:r w:rsidR="009E6400" w:rsidRPr="00B371AA">
        <w:rPr>
          <w:rFonts w:ascii="Times New Roman" w:eastAsia="SimSun" w:hAnsi="Times New Roman" w:cs="Times New Roman"/>
          <w:sz w:val="24"/>
          <w:szCs w:val="24"/>
        </w:rPr>
        <w:t>Phyzyme XP5000G (100 g/mt) Dupont</w:t>
      </w:r>
    </w:p>
    <w:p w:rsidR="009E6400" w:rsidRPr="00B371AA" w:rsidRDefault="006449BE" w:rsidP="00526E22">
      <w:pPr>
        <w:suppressLineNumbers/>
        <w:spacing w:line="240" w:lineRule="auto"/>
        <w:jc w:val="both"/>
        <w:rPr>
          <w:rFonts w:ascii="Times New Roman" w:eastAsia="SimSun" w:hAnsi="Times New Roman" w:cs="Times New Roman"/>
          <w:b/>
          <w:bCs/>
          <w:sz w:val="24"/>
          <w:szCs w:val="24"/>
        </w:rPr>
        <w:sectPr w:rsidR="009E6400" w:rsidRPr="00B371AA" w:rsidSect="009F0FC1">
          <w:footerReference w:type="default" r:id="rId12"/>
          <w:pgSz w:w="12240" w:h="15840"/>
          <w:pgMar w:top="1440" w:right="1440" w:bottom="1440" w:left="1440" w:header="708" w:footer="708" w:gutter="0"/>
          <w:lnNumType w:countBy="1" w:restart="continuous"/>
          <w:cols w:space="708"/>
          <w:docGrid w:linePitch="360"/>
        </w:sectPr>
      </w:pPr>
      <w:r w:rsidRPr="00B371AA">
        <w:rPr>
          <w:rFonts w:ascii="Times New Roman" w:eastAsia="SimSun" w:hAnsi="Times New Roman" w:cs="Times New Roman"/>
          <w:sz w:val="24"/>
          <w:szCs w:val="24"/>
          <w:vertAlign w:val="superscript"/>
        </w:rPr>
        <w:t>2</w:t>
      </w:r>
      <w:r w:rsidR="00B90C81" w:rsidRPr="00B371AA">
        <w:rPr>
          <w:rFonts w:ascii="Times New Roman" w:eastAsia="SimSun" w:hAnsi="Times New Roman" w:cs="Times New Roman"/>
          <w:sz w:val="24"/>
          <w:szCs w:val="24"/>
          <w:lang w:val="en-US"/>
        </w:rPr>
        <w:t>Vitamin-Mineral concentrate supplied per kilogram of diet: retinol, 12000 IU; cholecalciferol, 5000 IU; tocopheryl acetate, 75 mg, menadione, 3 mg; thiamine, 3 mg; riboflavin, 8 mg; niacin, 55 mg; pantothenate, 13 mg; pyridoxine, 5 mg; folate, 2 mg; cyanocobalamine, 16 μg; biotin, 200 μg; cereal-based carrier, 149 mg; mineral oil, 2.5 mg; Cu (sulphate), 16 mg; Fe (sulphate), 40 mg; I (iodide), 1.25 mg; Se (selenate), 0.3 mg; Mn (sulphate and oxide), 120 mg; Zn (sulphate and oxide), 100 mg; cereal-based carrier, 128 mg; mineral oil, 3.75 mg; SID = Standard ileal digestible.</w:t>
      </w:r>
      <w:r w:rsidR="00B90C81" w:rsidRPr="00B371AA">
        <w:rPr>
          <w:rFonts w:ascii="Times New Roman" w:eastAsia="SimSun" w:hAnsi="Times New Roman" w:cs="Times New Roman"/>
          <w:b/>
          <w:bCs/>
          <w:sz w:val="24"/>
          <w:szCs w:val="24"/>
        </w:rPr>
        <w:t xml:space="preserve">  </w:t>
      </w: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2 </w:t>
      </w:r>
      <w:bookmarkStart w:id="48" w:name="OLE_LINK73"/>
      <w:bookmarkStart w:id="49" w:name="OLE_LINK74"/>
      <w:bookmarkStart w:id="50" w:name="OLE_LINK75"/>
      <w:r w:rsidRPr="00B371AA">
        <w:rPr>
          <w:rFonts w:ascii="Times New Roman" w:eastAsia="SimSun" w:hAnsi="Times New Roman" w:cs="Times New Roman"/>
          <w:sz w:val="24"/>
          <w:szCs w:val="24"/>
          <w:lang w:val="en-US"/>
        </w:rPr>
        <w:t>Sequences of primers used for quantitative real-time PCR</w:t>
      </w:r>
      <w:bookmarkEnd w:id="48"/>
      <w:bookmarkEnd w:id="49"/>
      <w:bookmarkEnd w:id="50"/>
    </w:p>
    <w:tbl>
      <w:tblPr>
        <w:tblStyle w:val="TableGrid5"/>
        <w:tblW w:w="14170"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3119"/>
        <w:gridCol w:w="5670"/>
        <w:gridCol w:w="567"/>
        <w:gridCol w:w="708"/>
        <w:gridCol w:w="1418"/>
        <w:gridCol w:w="1417"/>
      </w:tblGrid>
      <w:tr w:rsidR="009E6400" w:rsidRPr="006560CB" w:rsidTr="00AE34F4">
        <w:trPr>
          <w:jc w:val="center"/>
        </w:trPr>
        <w:tc>
          <w:tcPr>
            <w:tcW w:w="1271"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bookmarkStart w:id="51" w:name="OLE_LINK69"/>
            <w:bookmarkStart w:id="52" w:name="OLE_LINK70"/>
            <w:bookmarkStart w:id="53" w:name="OLE_LINK71"/>
            <w:bookmarkStart w:id="54" w:name="OLE_LINK72"/>
            <w:r w:rsidRPr="006560CB">
              <w:rPr>
                <w:rFonts w:asciiTheme="majorBidi" w:hAnsiTheme="majorBidi" w:cstheme="majorBidi"/>
                <w:sz w:val="24"/>
                <w:szCs w:val="24"/>
              </w:rPr>
              <w:t>Gene</w:t>
            </w:r>
          </w:p>
        </w:tc>
        <w:tc>
          <w:tcPr>
            <w:tcW w:w="3119"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Gene full name</w:t>
            </w:r>
          </w:p>
        </w:tc>
        <w:tc>
          <w:tcPr>
            <w:tcW w:w="5670" w:type="dxa"/>
            <w:tcBorders>
              <w:top w:val="single" w:sz="4" w:space="0" w:color="auto"/>
              <w:bottom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Primer sequence (5ʹ-3ʹ)</w:t>
            </w:r>
          </w:p>
        </w:tc>
        <w:tc>
          <w:tcPr>
            <w:tcW w:w="567"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Ta</w:t>
            </w:r>
          </w:p>
        </w:tc>
        <w:tc>
          <w:tcPr>
            <w:tcW w:w="708"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size (bp)</w:t>
            </w:r>
          </w:p>
        </w:tc>
        <w:tc>
          <w:tcPr>
            <w:tcW w:w="1418" w:type="dxa"/>
            <w:tcBorders>
              <w:top w:val="single" w:sz="4" w:space="0" w:color="auto"/>
              <w:bottom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Reference</w:t>
            </w:r>
          </w:p>
        </w:tc>
        <w:tc>
          <w:tcPr>
            <w:tcW w:w="1417" w:type="dxa"/>
            <w:tcBorders>
              <w:top w:val="single" w:sz="4" w:space="0" w:color="auto"/>
              <w:bottom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555F95">
              <w:rPr>
                <w:rFonts w:asciiTheme="majorBidi" w:hAnsiTheme="majorBidi" w:cstheme="majorBidi"/>
                <w:sz w:val="24"/>
                <w:szCs w:val="24"/>
              </w:rPr>
              <w:t>Accession No.</w:t>
            </w:r>
          </w:p>
        </w:tc>
      </w:tr>
      <w:tr w:rsidR="009E6400" w:rsidRPr="006560CB" w:rsidTr="00AE34F4">
        <w:trPr>
          <w:jc w:val="center"/>
        </w:trPr>
        <w:tc>
          <w:tcPr>
            <w:tcW w:w="1271" w:type="dxa"/>
            <w:tcBorders>
              <w:top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ATP1A1</w:t>
            </w:r>
          </w:p>
        </w:tc>
        <w:tc>
          <w:tcPr>
            <w:tcW w:w="3119" w:type="dxa"/>
            <w:tcBorders>
              <w:top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ATPase Na+/K+ transporting subunit alpha 1</w:t>
            </w:r>
          </w:p>
        </w:tc>
        <w:tc>
          <w:tcPr>
            <w:tcW w:w="5670" w:type="dxa"/>
            <w:tcBorders>
              <w:top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F-GTCAACCCGAGGGATGCTAA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R-ACTGCTACAATGGCACCCTG</w:t>
            </w:r>
          </w:p>
        </w:tc>
        <w:tc>
          <w:tcPr>
            <w:tcW w:w="567"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179</w:t>
            </w:r>
          </w:p>
        </w:tc>
        <w:tc>
          <w:tcPr>
            <w:tcW w:w="1418" w:type="dxa"/>
            <w:tcBorders>
              <w:top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tcBorders>
              <w:top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NM_205521.1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lang w:val="en-US"/>
              </w:rPr>
              <w:t>AMY2A</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 xml:space="preserve">Pancreatic alpha 2A amylase </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F-CGGAGTGGATGTTAACGACTGG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R-ATGTTCGCAGACCCAGTCATTG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112</w:t>
            </w:r>
          </w:p>
        </w:tc>
        <w:tc>
          <w:tcPr>
            <w:tcW w:w="1418"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NM_001001473.2</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APN</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Aminopeptidase N</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F-AATACGCGCTCGAGAAAACC</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R-AGCGGGTACGCCGTGTT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70</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NM_204861.1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ASCT1</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Alanine, serine, cysteine, and threonine transporter</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(SLC1A4)</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F-TTGGCCGGGAAGGAGAAG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R-AGACCATAGTTGCCTCATTGAATG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63</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1</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XM_001232899.4</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B</w:t>
            </w:r>
            <w:r w:rsidRPr="006560CB">
              <w:rPr>
                <w:rFonts w:asciiTheme="majorBidi" w:hAnsiTheme="majorBidi" w:cstheme="majorBidi"/>
                <w:sz w:val="24"/>
                <w:szCs w:val="24"/>
                <w:vertAlign w:val="superscript"/>
              </w:rPr>
              <w:t>0</w:t>
            </w:r>
            <w:r w:rsidRPr="006560CB">
              <w:rPr>
                <w:rFonts w:asciiTheme="majorBidi" w:hAnsiTheme="majorBidi" w:cstheme="majorBidi"/>
                <w:sz w:val="24"/>
                <w:szCs w:val="24"/>
              </w:rPr>
              <w:t>AT</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Solute carrier family 6, member 19 (SLC6A19)</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F-GTGTTTGGAACCCTAAATACGAGG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R-TAGCATAGACCCAGCCAGGA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72</w:t>
            </w:r>
          </w:p>
        </w:tc>
        <w:tc>
          <w:tcPr>
            <w:tcW w:w="1418"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XM_419056.5</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bo,+AT</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Solute carrier family 7, member 9 (SLC7A9)</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F-CAGTAGTGAATTCTCTGAGTGTGAAGCT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GCAATGATTGCCACAACTACCA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88</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NM_001199133.1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CAT1</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Cationic amino acid transporter-1 (SLC7A1)</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F-CAAGAGGAAAACTCCAGTAATTGCA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AAGTCGAAGAGGAAGGCCATAA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75</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XM_015277945.1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CAT2</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Cationic amino acid transporter-2 (SLC7A2)</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F-TGCTCGCGTTCCCAAGA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GGCCCACAGTTCACCAACAG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67</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XM_015285435.1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CCK1R</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Cholecystokinin type 1 receptor</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F-CACTTACTTCATGGGTATCTCTGTG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R-GATGGCAACAAGGTTGAATGTAGA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55</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 xml:space="preserve"> </w:t>
            </w:r>
            <w:r>
              <w:rPr>
                <w:rFonts w:asciiTheme="majorBidi" w:hAnsiTheme="majorBidi" w:cstheme="majorBidi"/>
                <w:noProof/>
                <w:sz w:val="24"/>
                <w:szCs w:val="24"/>
              </w:rPr>
              <w:t>(4</w:t>
            </w:r>
            <w:r w:rsidR="00154687">
              <w:rPr>
                <w:rFonts w:asciiTheme="majorBidi" w:hAnsiTheme="majorBidi" w:cstheme="majorBidi"/>
                <w:noProof/>
                <w:sz w:val="24"/>
                <w:szCs w:val="24"/>
              </w:rPr>
              <w:t>2</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AB214534.1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CCK</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Cholecystokinin</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F-AGGTTCCACTGGGAGGTTCT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R-CGCCTGCTGTTCTTTAGGAG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152</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XM_015281332.1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CELA1</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Chymotrypsin-like elastase family, member 1</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F-AGCGTAAGGAAATGGGGTGG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R-GTGGAGACCCCATGCAAGTC</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75</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XM_015300368.1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CELA2A</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Chymotrypsin like elastase family member 2A</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F-GAGGGGAAGATGCAAGACCAT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R-CCTTGCTCCTCAGCTTCTAGG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196</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This study</w:t>
            </w:r>
          </w:p>
        </w:tc>
        <w:tc>
          <w:tcPr>
            <w:tcW w:w="1417" w:type="dxa"/>
            <w:shd w:val="clear" w:color="auto" w:fill="auto"/>
            <w:vAlign w:val="center"/>
          </w:tcPr>
          <w:p w:rsidR="009E6400" w:rsidRPr="00A414A3" w:rsidRDefault="009E6400" w:rsidP="00526E22">
            <w:pPr>
              <w:suppressLineNumbers/>
              <w:jc w:val="center"/>
              <w:rPr>
                <w:rFonts w:asciiTheme="majorBidi" w:hAnsiTheme="majorBidi" w:cstheme="majorBidi"/>
                <w:bCs/>
                <w:sz w:val="24"/>
                <w:szCs w:val="24"/>
              </w:rPr>
            </w:pPr>
            <w:r w:rsidRPr="00A414A3">
              <w:rPr>
                <w:rFonts w:asciiTheme="majorBidi" w:hAnsiTheme="majorBidi" w:cstheme="majorBidi"/>
                <w:bCs/>
                <w:sz w:val="24"/>
                <w:szCs w:val="24"/>
              </w:rPr>
              <w:t>NM_001032390.2</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EAAT3</w:t>
            </w:r>
          </w:p>
        </w:tc>
        <w:tc>
          <w:tcPr>
            <w:tcW w:w="3119"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Excitatory amino acid transporter 3 (SLC1A1)</w:t>
            </w:r>
          </w:p>
        </w:tc>
        <w:tc>
          <w:tcPr>
            <w:tcW w:w="5670"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F-TGCTGCTTTGGATTCCAGTGT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AGCAATGACTGTAGTGCAGAAGTAATATATG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79</w:t>
            </w:r>
          </w:p>
        </w:tc>
        <w:tc>
          <w:tcPr>
            <w:tcW w:w="1418"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3</w:t>
            </w:r>
            <w:r>
              <w:rPr>
                <w:rFonts w:asciiTheme="majorBidi" w:hAnsiTheme="majorBidi" w:cstheme="majorBidi"/>
                <w:noProof/>
                <w:sz w:val="24"/>
                <w:szCs w:val="24"/>
              </w:rPr>
              <w:t>)</w:t>
            </w:r>
          </w:p>
        </w:tc>
        <w:tc>
          <w:tcPr>
            <w:tcW w:w="141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XM_424930.5</w:t>
            </w:r>
          </w:p>
        </w:tc>
      </w:tr>
      <w:bookmarkEnd w:id="51"/>
      <w:bookmarkEnd w:id="52"/>
      <w:bookmarkEnd w:id="53"/>
      <w:bookmarkEnd w:id="54"/>
    </w:tbl>
    <w:p w:rsidR="00915A4D" w:rsidRDefault="00915A4D" w:rsidP="00526E22">
      <w:pPr>
        <w:suppressLineNumbers/>
        <w:rPr>
          <w:rFonts w:ascii="Times New Roman" w:eastAsia="SimSun" w:hAnsi="Times New Roman" w:cs="Times New Roman"/>
          <w:lang w:val="en-US"/>
        </w:rPr>
      </w:pPr>
      <w:r>
        <w:rPr>
          <w:rFonts w:ascii="Times New Roman" w:eastAsia="SimSun" w:hAnsi="Times New Roman" w:cs="Times New Roman"/>
          <w:lang w:val="en-US"/>
        </w:rPr>
        <w:br w:type="page"/>
      </w:r>
    </w:p>
    <w:p w:rsidR="009E6400" w:rsidRPr="00B371AA" w:rsidRDefault="00667657"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2 </w:t>
      </w:r>
      <w:r w:rsidR="000550C2" w:rsidRPr="00B371AA">
        <w:rPr>
          <w:rFonts w:ascii="Times New Roman" w:eastAsia="SimSun" w:hAnsi="Times New Roman" w:cs="Times New Roman"/>
          <w:sz w:val="24"/>
          <w:szCs w:val="24"/>
          <w:lang w:val="en-US"/>
        </w:rPr>
        <w:t>Con</w:t>
      </w:r>
      <w:r w:rsidRPr="00B371AA">
        <w:rPr>
          <w:rFonts w:ascii="Times New Roman" w:eastAsia="SimSun" w:hAnsi="Times New Roman" w:cs="Times New Roman"/>
          <w:sz w:val="24"/>
          <w:szCs w:val="24"/>
          <w:lang w:val="en-US"/>
        </w:rPr>
        <w:t>t</w:t>
      </w:r>
      <w:r w:rsidR="000550C2" w:rsidRPr="00B371AA">
        <w:rPr>
          <w:rFonts w:ascii="Times New Roman" w:eastAsia="SimSun" w:hAnsi="Times New Roman" w:cs="Times New Roman"/>
          <w:sz w:val="24"/>
          <w:szCs w:val="24"/>
          <w:lang w:val="en-US"/>
        </w:rPr>
        <w:t xml:space="preserve">’d </w:t>
      </w:r>
    </w:p>
    <w:tbl>
      <w:tblPr>
        <w:tblStyle w:val="TableGrid5"/>
        <w:tblW w:w="14312" w:type="dxa"/>
        <w:jc w:val="center"/>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1"/>
        <w:gridCol w:w="3827"/>
        <w:gridCol w:w="4536"/>
        <w:gridCol w:w="567"/>
        <w:gridCol w:w="709"/>
        <w:gridCol w:w="1559"/>
        <w:gridCol w:w="1843"/>
      </w:tblGrid>
      <w:tr w:rsidR="009E6400" w:rsidRPr="006560CB" w:rsidTr="00AE34F4">
        <w:trPr>
          <w:jc w:val="center"/>
        </w:trPr>
        <w:tc>
          <w:tcPr>
            <w:tcW w:w="1271"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bookmarkStart w:id="55" w:name="OLE_LINK76"/>
            <w:bookmarkStart w:id="56" w:name="OLE_LINK77"/>
            <w:bookmarkStart w:id="57" w:name="OLE_LINK78"/>
            <w:bookmarkStart w:id="58" w:name="OLE_LINK79"/>
            <w:r w:rsidRPr="006560CB">
              <w:rPr>
                <w:rFonts w:asciiTheme="majorBidi" w:hAnsiTheme="majorBidi" w:cstheme="majorBidi"/>
                <w:sz w:val="24"/>
                <w:szCs w:val="24"/>
              </w:rPr>
              <w:t xml:space="preserve">Gene </w:t>
            </w:r>
          </w:p>
        </w:tc>
        <w:tc>
          <w:tcPr>
            <w:tcW w:w="3827" w:type="dxa"/>
            <w:tcBorders>
              <w:top w:val="single" w:sz="4" w:space="0" w:color="auto"/>
              <w:bottom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Gene full name</w:t>
            </w:r>
          </w:p>
        </w:tc>
        <w:tc>
          <w:tcPr>
            <w:tcW w:w="4536" w:type="dxa"/>
            <w:tcBorders>
              <w:top w:val="single" w:sz="4" w:space="0" w:color="auto"/>
              <w:bottom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Sequence</w:t>
            </w:r>
          </w:p>
        </w:tc>
        <w:tc>
          <w:tcPr>
            <w:tcW w:w="567"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Ta</w:t>
            </w:r>
          </w:p>
        </w:tc>
        <w:tc>
          <w:tcPr>
            <w:tcW w:w="709" w:type="dxa"/>
            <w:tcBorders>
              <w:top w:val="single" w:sz="4" w:space="0" w:color="auto"/>
              <w:bottom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size (bp)</w:t>
            </w:r>
          </w:p>
        </w:tc>
        <w:tc>
          <w:tcPr>
            <w:tcW w:w="1559" w:type="dxa"/>
            <w:tcBorders>
              <w:top w:val="single" w:sz="4" w:space="0" w:color="auto"/>
              <w:bottom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Reference</w:t>
            </w:r>
          </w:p>
        </w:tc>
        <w:tc>
          <w:tcPr>
            <w:tcW w:w="1843" w:type="dxa"/>
            <w:tcBorders>
              <w:top w:val="single" w:sz="4" w:space="0" w:color="auto"/>
              <w:bottom w:val="single" w:sz="4" w:space="0" w:color="auto"/>
            </w:tcBorders>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Accession No.</w:t>
            </w:r>
          </w:p>
        </w:tc>
      </w:tr>
      <w:tr w:rsidR="009E6400" w:rsidRPr="006560CB" w:rsidTr="00AE34F4">
        <w:trPr>
          <w:jc w:val="center"/>
        </w:trPr>
        <w:tc>
          <w:tcPr>
            <w:tcW w:w="1271"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GLUT1</w:t>
            </w:r>
          </w:p>
        </w:tc>
        <w:tc>
          <w:tcPr>
            <w:tcW w:w="3827"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Glucose transporter-1 (SLC2A1)</w:t>
            </w:r>
          </w:p>
        </w:tc>
        <w:tc>
          <w:tcPr>
            <w:tcW w:w="4536" w:type="dxa"/>
            <w:tcBorders>
              <w:top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F-TCCTCCTGATCAACCGCAAT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R-TGTGCCCCGGAGCTTCT</w:t>
            </w:r>
          </w:p>
        </w:tc>
        <w:tc>
          <w:tcPr>
            <w:tcW w:w="567"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65</w:t>
            </w:r>
          </w:p>
        </w:tc>
        <w:tc>
          <w:tcPr>
            <w:tcW w:w="1559" w:type="dxa"/>
            <w:tcBorders>
              <w:top w:val="single" w:sz="4" w:space="0" w:color="auto"/>
            </w:tcBorders>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3</w:t>
            </w:r>
            <w:r>
              <w:rPr>
                <w:rFonts w:asciiTheme="majorBidi" w:hAnsiTheme="majorBidi" w:cstheme="majorBidi"/>
                <w:noProof/>
                <w:sz w:val="24"/>
                <w:szCs w:val="24"/>
              </w:rPr>
              <w:t>)</w:t>
            </w:r>
          </w:p>
        </w:tc>
        <w:tc>
          <w:tcPr>
            <w:tcW w:w="1843" w:type="dxa"/>
            <w:tcBorders>
              <w:top w:val="single" w:sz="4" w:space="0" w:color="auto"/>
            </w:tcBorders>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NM_205209.1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GLUT2</w:t>
            </w:r>
          </w:p>
        </w:tc>
        <w:tc>
          <w:tcPr>
            <w:tcW w:w="382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Glucose transporter-2 (SLC2A2)</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F-TGATCGTGGCACTGATGGTT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R-CCACCAGGAAGACGGAGATA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171</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NM_207178.1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LAT1</w:t>
            </w:r>
          </w:p>
        </w:tc>
        <w:tc>
          <w:tcPr>
            <w:tcW w:w="382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L type amino acid transporter-1 (SLC7A5)</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F-GATTGCAACGGGTGATGTGA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CCCCACACCCACTTTTGTTT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70</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KT876067.1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PGA5</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Pepsinogen A</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F-TCCGTCTACCTGAGCAAGGAT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w:t>
            </w:r>
            <w:r w:rsidRPr="006560CB">
              <w:t xml:space="preserve"> </w:t>
            </w:r>
            <w:r w:rsidRPr="006560CB">
              <w:rPr>
                <w:rFonts w:asciiTheme="majorBidi" w:hAnsiTheme="majorBidi" w:cstheme="majorBidi"/>
                <w:sz w:val="24"/>
                <w:szCs w:val="24"/>
              </w:rPr>
              <w:t>AAGCAGGCGACGTACTTGTT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167</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NM_204878.1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PGC</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Pepsinogen C</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F-ATCGGGATTGAGGACTTCGC</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w:t>
            </w:r>
            <w:r w:rsidRPr="006560CB">
              <w:t xml:space="preserve"> </w:t>
            </w:r>
            <w:r w:rsidRPr="006560CB">
              <w:rPr>
                <w:rFonts w:asciiTheme="majorBidi" w:hAnsiTheme="majorBidi" w:cstheme="majorBidi"/>
                <w:sz w:val="24"/>
                <w:szCs w:val="24"/>
              </w:rPr>
              <w:t>TGAAGACCTGGTTGGGAACG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115</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NM_204877.2</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PepT1</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Peptide transporter-1 (SLC15A1)</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F-TACGCATACTGTCACCATCA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R-TCCTGAGAACGGACTGTAAT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205</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4</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 xml:space="preserve">AY029615.1 </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PepT2</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Peptide transporter-2 (SLC15A2)</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F-TGACTGGGCATCGGAACAA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R-ACCCGTGTCACCATTTTAACCT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63</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1</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NM_001319028.1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PNLIP</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Pancreatic lipase</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F-GCATCTGGGAAGGAACTAGGG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TGAACCACAAGCATAGCCCA</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113</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565CD6" w:rsidRDefault="009E6400" w:rsidP="00526E22">
            <w:pPr>
              <w:suppressLineNumbers/>
              <w:rPr>
                <w:rFonts w:asciiTheme="majorBidi" w:hAnsiTheme="majorBidi" w:cstheme="majorBidi"/>
                <w:bCs/>
                <w:sz w:val="24"/>
                <w:szCs w:val="24"/>
              </w:rPr>
            </w:pPr>
            <w:r w:rsidRPr="00565CD6">
              <w:rPr>
                <w:rFonts w:asciiTheme="majorBidi" w:hAnsiTheme="majorBidi" w:cstheme="majorBidi"/>
                <w:bCs/>
                <w:sz w:val="24"/>
                <w:szCs w:val="24"/>
              </w:rPr>
              <w:t>NM_001277382.1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rBAT</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Solute carrier family 3, member1 (SLC3A1)</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F-CCCGCCGTTCAACAAGAG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AATTAAATCCATCGACTCCTTTGC</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70</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XM_426125.4</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SI</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Sucrase isomaltase</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F-GCTTTAAGATGGGCAAGAGGAAG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 CCACCACCAGGCAAAAGAGG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65</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XM_015291762.1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y</w:t>
            </w:r>
            <w:r w:rsidRPr="000550C2">
              <w:rPr>
                <w:rFonts w:asciiTheme="majorBidi" w:hAnsiTheme="majorBidi" w:cstheme="majorBidi"/>
                <w:sz w:val="24"/>
                <w:szCs w:val="24"/>
                <w:vertAlign w:val="superscript"/>
              </w:rPr>
              <w:t>+</w:t>
            </w:r>
            <w:r w:rsidRPr="006560CB">
              <w:rPr>
                <w:rFonts w:asciiTheme="majorBidi" w:hAnsiTheme="majorBidi" w:cstheme="majorBidi"/>
                <w:sz w:val="24"/>
                <w:szCs w:val="24"/>
              </w:rPr>
              <w:t>LAT1</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y</w:t>
            </w:r>
            <w:r w:rsidRPr="006560CB">
              <w:rPr>
                <w:rFonts w:asciiTheme="majorBidi" w:hAnsiTheme="majorBidi" w:cstheme="majorBidi"/>
                <w:sz w:val="24"/>
                <w:szCs w:val="24"/>
                <w:vertAlign w:val="superscript"/>
              </w:rPr>
              <w:t>+</w:t>
            </w:r>
            <w:r w:rsidRPr="006560CB">
              <w:rPr>
                <w:rFonts w:asciiTheme="majorBidi" w:hAnsiTheme="majorBidi" w:cstheme="majorBidi"/>
                <w:sz w:val="24"/>
                <w:szCs w:val="24"/>
              </w:rPr>
              <w:t xml:space="preserve"> L amino acid transporter-1 (SLC7A7)</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F-TACTGAGGCTGACTGGAGGAA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w:t>
            </w:r>
            <w:r w:rsidRPr="006560CB">
              <w:t xml:space="preserve"> </w:t>
            </w:r>
            <w:r w:rsidRPr="006560CB">
              <w:rPr>
                <w:rFonts w:asciiTheme="majorBidi" w:hAnsiTheme="majorBidi" w:cstheme="majorBidi"/>
                <w:sz w:val="24"/>
                <w:szCs w:val="24"/>
              </w:rPr>
              <w:t>ACGACGTACAGCACAATATCTGG</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62</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227</w:t>
            </w:r>
          </w:p>
        </w:tc>
        <w:tc>
          <w:tcPr>
            <w:tcW w:w="1559"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This study</w:t>
            </w:r>
          </w:p>
        </w:tc>
        <w:tc>
          <w:tcPr>
            <w:tcW w:w="1843" w:type="dxa"/>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XM_418326.5</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y</w:t>
            </w:r>
            <w:r w:rsidRPr="000550C2">
              <w:rPr>
                <w:rFonts w:asciiTheme="majorBidi" w:hAnsiTheme="majorBidi" w:cstheme="majorBidi"/>
                <w:sz w:val="24"/>
                <w:szCs w:val="24"/>
                <w:vertAlign w:val="superscript"/>
              </w:rPr>
              <w:t>+</w:t>
            </w:r>
            <w:r w:rsidRPr="006560CB">
              <w:rPr>
                <w:rFonts w:asciiTheme="majorBidi" w:hAnsiTheme="majorBidi" w:cstheme="majorBidi"/>
                <w:sz w:val="24"/>
                <w:szCs w:val="24"/>
              </w:rPr>
              <w:t>LAT2</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y</w:t>
            </w:r>
            <w:r w:rsidRPr="006560CB">
              <w:rPr>
                <w:rFonts w:asciiTheme="majorBidi" w:hAnsiTheme="majorBidi" w:cstheme="majorBidi"/>
                <w:sz w:val="24"/>
                <w:szCs w:val="24"/>
                <w:vertAlign w:val="superscript"/>
              </w:rPr>
              <w:t>+</w:t>
            </w:r>
            <w:r w:rsidRPr="006560CB">
              <w:rPr>
                <w:rFonts w:asciiTheme="majorBidi" w:hAnsiTheme="majorBidi" w:cstheme="majorBidi"/>
                <w:sz w:val="24"/>
                <w:szCs w:val="24"/>
              </w:rPr>
              <w:t xml:space="preserve"> L amino acid transporter-2 (SLC7A6)</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F-GCCCTGTCAGTAAATCAGACAAGA</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R-TTCAGTTGCATTGTGTTTTGGTT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60</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82</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0</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NM_001005832.1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HPRT1</w:t>
            </w:r>
          </w:p>
        </w:tc>
        <w:tc>
          <w:tcPr>
            <w:tcW w:w="3827" w:type="dxa"/>
            <w:shd w:val="clear" w:color="auto" w:fill="auto"/>
            <w:vAlign w:val="center"/>
          </w:tcPr>
          <w:p w:rsidR="009E6400" w:rsidRPr="006560CB" w:rsidRDefault="009E6400" w:rsidP="00526E22">
            <w:pPr>
              <w:suppressLineNumbers/>
              <w:rPr>
                <w:rFonts w:ascii="Times New Roman" w:eastAsia="Times New Roman" w:hAnsi="Times New Roman" w:cs="Times New Roman"/>
                <w:iCs/>
                <w:sz w:val="24"/>
                <w:szCs w:val="24"/>
                <w:lang w:eastAsia="en-AU"/>
              </w:rPr>
            </w:pPr>
            <w:r w:rsidRPr="006560CB">
              <w:rPr>
                <w:rFonts w:ascii="Times New Roman" w:eastAsia="Times New Roman" w:hAnsi="Times New Roman" w:cs="Times New Roman"/>
                <w:iCs/>
                <w:sz w:val="24"/>
                <w:szCs w:val="24"/>
                <w:lang w:eastAsia="en-AU"/>
              </w:rPr>
              <w:t>Hypoxanthine Phosphoribosyltransferase 1</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F-ACTGGCTGCTTCTTGTG</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R-GGTTGGGTTGTGCTGTT</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63</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245</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5</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NM_204848.1</w:t>
            </w:r>
          </w:p>
        </w:tc>
      </w:tr>
      <w:tr w:rsidR="009E6400" w:rsidRPr="006560CB" w:rsidTr="00AE34F4">
        <w:trPr>
          <w:jc w:val="center"/>
        </w:trPr>
        <w:tc>
          <w:tcPr>
            <w:tcW w:w="1271"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TBP</w:t>
            </w:r>
          </w:p>
        </w:tc>
        <w:tc>
          <w:tcPr>
            <w:tcW w:w="3827"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TATA-Box binding protein</w:t>
            </w:r>
          </w:p>
        </w:tc>
        <w:tc>
          <w:tcPr>
            <w:tcW w:w="4536" w:type="dxa"/>
            <w:shd w:val="clear" w:color="auto" w:fill="auto"/>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F-TAGCCCGATGATGCCGTAT</w:t>
            </w:r>
          </w:p>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R-</w:t>
            </w:r>
            <w:r w:rsidRPr="006560CB">
              <w:t xml:space="preserve"> </w:t>
            </w:r>
            <w:r w:rsidRPr="006560CB">
              <w:rPr>
                <w:rFonts w:asciiTheme="majorBidi" w:hAnsiTheme="majorBidi" w:cstheme="majorBidi"/>
                <w:sz w:val="24"/>
                <w:szCs w:val="24"/>
              </w:rPr>
              <w:t>GTTCCCTGTGTCGCTTGC</w:t>
            </w:r>
          </w:p>
        </w:tc>
        <w:tc>
          <w:tcPr>
            <w:tcW w:w="567"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62</w:t>
            </w:r>
          </w:p>
        </w:tc>
        <w:tc>
          <w:tcPr>
            <w:tcW w:w="70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147</w:t>
            </w:r>
          </w:p>
        </w:tc>
        <w:tc>
          <w:tcPr>
            <w:tcW w:w="1559"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Pr>
                <w:rFonts w:asciiTheme="majorBidi" w:hAnsiTheme="majorBidi" w:cstheme="majorBidi"/>
                <w:noProof/>
                <w:sz w:val="24"/>
                <w:szCs w:val="24"/>
              </w:rPr>
              <w:t>(4</w:t>
            </w:r>
            <w:r w:rsidR="00154687">
              <w:rPr>
                <w:rFonts w:asciiTheme="majorBidi" w:hAnsiTheme="majorBidi" w:cstheme="majorBidi"/>
                <w:noProof/>
                <w:sz w:val="24"/>
                <w:szCs w:val="24"/>
              </w:rPr>
              <w:t>6</w:t>
            </w:r>
            <w:r>
              <w:rPr>
                <w:rFonts w:asciiTheme="majorBidi" w:hAnsiTheme="majorBidi" w:cstheme="majorBidi"/>
                <w:noProof/>
                <w:sz w:val="24"/>
                <w:szCs w:val="24"/>
              </w:rPr>
              <w:t>)</w:t>
            </w:r>
          </w:p>
        </w:tc>
        <w:tc>
          <w:tcPr>
            <w:tcW w:w="1843" w:type="dxa"/>
            <w:shd w:val="clear" w:color="auto" w:fill="auto"/>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NM_205103</w:t>
            </w:r>
          </w:p>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D83127</w:t>
            </w:r>
          </w:p>
        </w:tc>
      </w:tr>
      <w:bookmarkEnd w:id="55"/>
      <w:bookmarkEnd w:id="56"/>
      <w:bookmarkEnd w:id="57"/>
      <w:bookmarkEnd w:id="58"/>
    </w:tbl>
    <w:p w:rsidR="009E6400" w:rsidRPr="006560CB" w:rsidRDefault="009E6400" w:rsidP="00526E22">
      <w:pPr>
        <w:suppressLineNumbers/>
        <w:rPr>
          <w:rFonts w:ascii="Times New Roman" w:eastAsia="SimSun" w:hAnsi="Times New Roman" w:cs="Times New Roman"/>
          <w:lang w:val="en-US"/>
        </w:rPr>
      </w:pPr>
    </w:p>
    <w:p w:rsidR="009E6400" w:rsidRDefault="009E6400" w:rsidP="00526E22">
      <w:pPr>
        <w:suppressLineNumbers/>
        <w:rPr>
          <w:rFonts w:ascii="Times New Roman" w:eastAsia="SimSun" w:hAnsi="Times New Roman" w:cs="Times New Roman"/>
          <w:lang w:val="en-US"/>
        </w:rPr>
        <w:sectPr w:rsidR="009E6400" w:rsidSect="00AE34F4">
          <w:pgSz w:w="15840" w:h="12240" w:orient="landscape"/>
          <w:pgMar w:top="1440" w:right="1440" w:bottom="1440" w:left="1440" w:header="720" w:footer="720" w:gutter="0"/>
          <w:lnNumType w:countBy="1" w:restart="continuous"/>
          <w:cols w:space="720"/>
          <w:docGrid w:linePitch="360"/>
        </w:sectPr>
      </w:pP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w:t>
      </w:r>
      <w:r w:rsidR="000550C2" w:rsidRPr="00B371AA">
        <w:rPr>
          <w:rFonts w:ascii="Times New Roman" w:eastAsia="SimSun" w:hAnsi="Times New Roman" w:cs="Times New Roman"/>
          <w:sz w:val="24"/>
          <w:szCs w:val="24"/>
          <w:lang w:val="en-US"/>
        </w:rPr>
        <w:t>3</w:t>
      </w:r>
      <w:r w:rsidRPr="00B371AA">
        <w:rPr>
          <w:rFonts w:ascii="Times New Roman" w:eastAsia="SimSun" w:hAnsi="Times New Roman" w:cs="Times New Roman"/>
          <w:sz w:val="24"/>
          <w:szCs w:val="24"/>
          <w:lang w:val="en-US"/>
        </w:rPr>
        <w:t xml:space="preserve"> Effect of particle size and sugar cane bagasse on broilers growth performance</w:t>
      </w:r>
      <w:r w:rsidR="00B371AA" w:rsidRPr="00B371AA">
        <w:rPr>
          <w:rFonts w:ascii="Times New Roman" w:eastAsia="SimSun" w:hAnsi="Times New Roman" w:cs="Times New Roman"/>
          <w:sz w:val="24"/>
          <w:szCs w:val="24"/>
          <w:vertAlign w:val="superscript"/>
          <w:lang w:val="en-US"/>
        </w:rPr>
        <w:t>1</w:t>
      </w:r>
      <w:r w:rsidRPr="00B371AA">
        <w:rPr>
          <w:rFonts w:ascii="Times New Roman" w:eastAsia="SimSun" w:hAnsi="Times New Roman" w:cs="Times New Roman"/>
          <w:sz w:val="24"/>
          <w:szCs w:val="24"/>
          <w:lang w:val="en-US"/>
        </w:rPr>
        <w:t xml:space="preserve"> </w:t>
      </w:r>
    </w:p>
    <w:tbl>
      <w:tblPr>
        <w:tblStyle w:val="TableGrid"/>
        <w:tblW w:w="123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51"/>
        <w:gridCol w:w="1387"/>
        <w:gridCol w:w="1529"/>
        <w:gridCol w:w="1529"/>
        <w:gridCol w:w="1533"/>
        <w:gridCol w:w="1529"/>
        <w:gridCol w:w="1529"/>
        <w:gridCol w:w="1533"/>
      </w:tblGrid>
      <w:tr w:rsidR="009E6400" w:rsidRPr="006560CB" w:rsidTr="00AE34F4">
        <w:trPr>
          <w:trHeight w:val="268"/>
          <w:jc w:val="center"/>
        </w:trPr>
        <w:tc>
          <w:tcPr>
            <w:tcW w:w="3138" w:type="dxa"/>
            <w:gridSpan w:val="2"/>
            <w:tcBorders>
              <w:top w:val="single" w:sz="4" w:space="0" w:color="auto"/>
            </w:tcBorders>
            <w:shd w:val="clear" w:color="auto" w:fill="auto"/>
            <w:vAlign w:val="center"/>
          </w:tcPr>
          <w:p w:rsidR="009E6400" w:rsidRPr="006560CB" w:rsidRDefault="00622C20" w:rsidP="00526E22">
            <w:pPr>
              <w:suppressLineNumbers/>
              <w:rPr>
                <w:rFonts w:ascii="Times New Roman" w:eastAsia="Calibri" w:hAnsi="Times New Roman" w:cs="Times New Roman"/>
                <w:sz w:val="24"/>
                <w:szCs w:val="24"/>
              </w:rPr>
            </w:pPr>
            <w:r>
              <w:rPr>
                <w:rFonts w:ascii="Times New Roman" w:eastAsia="Calibri" w:hAnsi="Times New Roman" w:cs="Times New Roman"/>
                <w:sz w:val="24"/>
                <w:szCs w:val="24"/>
              </w:rPr>
              <w:t>T</w:t>
            </w:r>
            <w:r w:rsidR="009E6400" w:rsidRPr="006560CB">
              <w:rPr>
                <w:rFonts w:ascii="Times New Roman" w:eastAsia="Calibri" w:hAnsi="Times New Roman" w:cs="Times New Roman"/>
                <w:sz w:val="24"/>
                <w:szCs w:val="24"/>
              </w:rPr>
              <w:t>reatments</w:t>
            </w:r>
          </w:p>
        </w:tc>
        <w:tc>
          <w:tcPr>
            <w:tcW w:w="4591" w:type="dxa"/>
            <w:gridSpan w:val="3"/>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D0-10</w:t>
            </w:r>
          </w:p>
        </w:tc>
        <w:tc>
          <w:tcPr>
            <w:tcW w:w="4591" w:type="dxa"/>
            <w:gridSpan w:val="3"/>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D10-24</w:t>
            </w:r>
          </w:p>
        </w:tc>
      </w:tr>
      <w:tr w:rsidR="009E6400" w:rsidRPr="006560CB" w:rsidTr="00AE34F4">
        <w:trPr>
          <w:trHeight w:val="199"/>
          <w:jc w:val="center"/>
        </w:trPr>
        <w:tc>
          <w:tcPr>
            <w:tcW w:w="1751" w:type="dxa"/>
            <w:tcBorders>
              <w:bottom w:val="single" w:sz="4" w:space="0" w:color="auto"/>
            </w:tcBorders>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387" w:type="dxa"/>
            <w:tcBorders>
              <w:bottom w:val="single" w:sz="4" w:space="0" w:color="auto"/>
            </w:tcBorders>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529"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FCR</w:t>
            </w:r>
          </w:p>
        </w:tc>
        <w:tc>
          <w:tcPr>
            <w:tcW w:w="1529"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Weight gain (g/bird)</w:t>
            </w:r>
          </w:p>
        </w:tc>
        <w:tc>
          <w:tcPr>
            <w:tcW w:w="1533"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Feed intake (g/bird)</w:t>
            </w:r>
          </w:p>
        </w:tc>
        <w:tc>
          <w:tcPr>
            <w:tcW w:w="1529"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FCR</w:t>
            </w:r>
          </w:p>
        </w:tc>
        <w:tc>
          <w:tcPr>
            <w:tcW w:w="1529"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Weight gain (g/bird)</w:t>
            </w:r>
          </w:p>
        </w:tc>
        <w:tc>
          <w:tcPr>
            <w:tcW w:w="1533" w:type="dxa"/>
            <w:tcBorders>
              <w:bottom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Feed intake (g/bird)</w:t>
            </w:r>
          </w:p>
        </w:tc>
      </w:tr>
      <w:tr w:rsidR="009E6400" w:rsidRPr="006560CB" w:rsidTr="00AE34F4">
        <w:trPr>
          <w:trHeight w:val="339"/>
          <w:jc w:val="center"/>
        </w:trPr>
        <w:tc>
          <w:tcPr>
            <w:tcW w:w="1751" w:type="dxa"/>
            <w:tcBorders>
              <w:top w:val="single" w:sz="4" w:space="0" w:color="auto"/>
            </w:tcBorders>
            <w:shd w:val="clear" w:color="auto" w:fill="auto"/>
            <w:vAlign w:val="center"/>
          </w:tcPr>
          <w:p w:rsidR="009E6400" w:rsidRPr="006560CB" w:rsidRDefault="009E6400" w:rsidP="00526E22">
            <w:pPr>
              <w:suppressLineNumbers/>
              <w:ind w:right="382"/>
              <w:rPr>
                <w:rFonts w:ascii="Times New Roman" w:eastAsia="Calibri" w:hAnsi="Times New Roman" w:cs="Times New Roman"/>
                <w:sz w:val="24"/>
                <w:szCs w:val="24"/>
              </w:rPr>
            </w:pPr>
            <w:r w:rsidRPr="006560CB">
              <w:rPr>
                <w:rFonts w:asciiTheme="majorBidi" w:hAnsiTheme="majorBidi" w:cstheme="majorBidi"/>
                <w:sz w:val="24"/>
                <w:szCs w:val="24"/>
                <w:lang w:val="en-US"/>
              </w:rPr>
              <w:t>CC</w:t>
            </w:r>
          </w:p>
        </w:tc>
        <w:tc>
          <w:tcPr>
            <w:tcW w:w="1387" w:type="dxa"/>
            <w:tcBorders>
              <w:top w:val="single" w:sz="4" w:space="0" w:color="auto"/>
            </w:tcBorders>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529"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1.049</w:t>
            </w:r>
          </w:p>
        </w:tc>
        <w:tc>
          <w:tcPr>
            <w:tcW w:w="1529"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277</w:t>
            </w:r>
          </w:p>
        </w:tc>
        <w:tc>
          <w:tcPr>
            <w:tcW w:w="1533"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290</w:t>
            </w:r>
          </w:p>
        </w:tc>
        <w:tc>
          <w:tcPr>
            <w:tcW w:w="1529"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1.332</w:t>
            </w:r>
            <w:r w:rsidRPr="006560CB">
              <w:rPr>
                <w:rFonts w:asciiTheme="majorBidi" w:hAnsiTheme="majorBidi" w:cstheme="majorBidi"/>
                <w:sz w:val="28"/>
                <w:szCs w:val="28"/>
                <w:vertAlign w:val="superscript"/>
              </w:rPr>
              <w:t>a</w:t>
            </w:r>
          </w:p>
        </w:tc>
        <w:tc>
          <w:tcPr>
            <w:tcW w:w="1529"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1158</w:t>
            </w:r>
          </w:p>
        </w:tc>
        <w:tc>
          <w:tcPr>
            <w:tcW w:w="1533" w:type="dxa"/>
            <w:tcBorders>
              <w:top w:val="single" w:sz="4" w:space="0" w:color="auto"/>
            </w:tcBorders>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1542</w:t>
            </w:r>
          </w:p>
        </w:tc>
      </w:tr>
      <w:tr w:rsidR="009E6400" w:rsidRPr="006560CB" w:rsidTr="00AE34F4">
        <w:trPr>
          <w:trHeight w:val="339"/>
          <w:jc w:val="center"/>
        </w:trPr>
        <w:tc>
          <w:tcPr>
            <w:tcW w:w="1751" w:type="dxa"/>
            <w:shd w:val="clear" w:color="auto" w:fill="auto"/>
            <w:vAlign w:val="center"/>
          </w:tcPr>
          <w:p w:rsidR="009E6400" w:rsidRPr="006560CB" w:rsidRDefault="009E6400" w:rsidP="00526E22">
            <w:pPr>
              <w:suppressLineNumbers/>
              <w:ind w:right="382"/>
              <w:rPr>
                <w:rFonts w:ascii="Times New Roman" w:eastAsia="Calibri" w:hAnsi="Times New Roman" w:cs="Times New Roman"/>
                <w:sz w:val="24"/>
                <w:szCs w:val="24"/>
              </w:rPr>
            </w:pPr>
            <w:r w:rsidRPr="006560CB">
              <w:rPr>
                <w:rFonts w:asciiTheme="majorBidi" w:hAnsiTheme="majorBidi" w:cstheme="majorBidi"/>
                <w:sz w:val="24"/>
                <w:szCs w:val="24"/>
                <w:lang w:val="en-US"/>
              </w:rPr>
              <w:t>FC</w:t>
            </w:r>
          </w:p>
        </w:tc>
        <w:tc>
          <w:tcPr>
            <w:tcW w:w="1387" w:type="dxa"/>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1.053</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279</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294</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1.333</w:t>
            </w:r>
            <w:r w:rsidRPr="006560CB">
              <w:rPr>
                <w:rFonts w:asciiTheme="majorBidi" w:hAnsiTheme="majorBidi" w:cstheme="majorBidi"/>
                <w:sz w:val="28"/>
                <w:szCs w:val="28"/>
                <w:vertAlign w:val="superscript"/>
              </w:rPr>
              <w:t>a</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1181</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1573</w:t>
            </w:r>
          </w:p>
        </w:tc>
      </w:tr>
      <w:tr w:rsidR="009E6400" w:rsidRPr="006560CB" w:rsidTr="00AE34F4">
        <w:trPr>
          <w:trHeight w:val="339"/>
          <w:jc w:val="center"/>
        </w:trPr>
        <w:tc>
          <w:tcPr>
            <w:tcW w:w="1751" w:type="dxa"/>
            <w:shd w:val="clear" w:color="auto" w:fill="auto"/>
            <w:vAlign w:val="center"/>
          </w:tcPr>
          <w:p w:rsidR="009E6400" w:rsidRPr="006560CB" w:rsidRDefault="009E6400" w:rsidP="00526E22">
            <w:pPr>
              <w:suppressLineNumbers/>
              <w:ind w:right="382"/>
              <w:rPr>
                <w:rFonts w:ascii="Times New Roman" w:eastAsia="Calibri" w:hAnsi="Times New Roman" w:cs="Times New Roman"/>
                <w:sz w:val="24"/>
                <w:szCs w:val="24"/>
              </w:rPr>
            </w:pPr>
            <w:r w:rsidRPr="006560CB">
              <w:rPr>
                <w:rFonts w:asciiTheme="majorBidi" w:hAnsiTheme="majorBidi" w:cstheme="majorBidi"/>
                <w:sz w:val="24"/>
                <w:szCs w:val="24"/>
                <w:lang w:val="en-US"/>
              </w:rPr>
              <w:t>CC</w:t>
            </w:r>
          </w:p>
        </w:tc>
        <w:tc>
          <w:tcPr>
            <w:tcW w:w="1387" w:type="dxa"/>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1.072</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267</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287</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1.280</w:t>
            </w:r>
            <w:r w:rsidRPr="006560CB">
              <w:rPr>
                <w:rFonts w:asciiTheme="majorBidi" w:hAnsiTheme="majorBidi" w:cstheme="majorBidi"/>
                <w:sz w:val="28"/>
                <w:szCs w:val="28"/>
                <w:vertAlign w:val="superscript"/>
              </w:rPr>
              <w:t>b</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1233</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1579</w:t>
            </w:r>
          </w:p>
        </w:tc>
      </w:tr>
      <w:tr w:rsidR="009E6400" w:rsidRPr="006560CB" w:rsidTr="00AE34F4">
        <w:trPr>
          <w:trHeight w:val="339"/>
          <w:jc w:val="center"/>
        </w:trPr>
        <w:tc>
          <w:tcPr>
            <w:tcW w:w="1751" w:type="dxa"/>
            <w:shd w:val="clear" w:color="auto" w:fill="auto"/>
            <w:vAlign w:val="center"/>
          </w:tcPr>
          <w:p w:rsidR="009E6400" w:rsidRPr="006560CB" w:rsidRDefault="009E6400" w:rsidP="00526E22">
            <w:pPr>
              <w:suppressLineNumbers/>
              <w:ind w:right="382"/>
              <w:rPr>
                <w:rFonts w:ascii="Times New Roman" w:eastAsia="Calibri" w:hAnsi="Times New Roman" w:cs="Times New Roman"/>
                <w:sz w:val="24"/>
                <w:szCs w:val="24"/>
              </w:rPr>
            </w:pPr>
            <w:r w:rsidRPr="006560CB">
              <w:rPr>
                <w:rFonts w:asciiTheme="majorBidi" w:hAnsiTheme="majorBidi" w:cstheme="majorBidi"/>
                <w:sz w:val="24"/>
                <w:szCs w:val="24"/>
                <w:lang w:val="en-US"/>
              </w:rPr>
              <w:t>FC</w:t>
            </w:r>
          </w:p>
        </w:tc>
        <w:tc>
          <w:tcPr>
            <w:tcW w:w="1387" w:type="dxa"/>
            <w:shd w:val="clear" w:color="auto" w:fill="auto"/>
            <w:vAlign w:val="center"/>
          </w:tcPr>
          <w:p w:rsidR="009E6400" w:rsidRPr="006560CB" w:rsidRDefault="009E640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1.074</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281</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302</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1.351</w:t>
            </w:r>
            <w:r w:rsidRPr="006560CB">
              <w:rPr>
                <w:rFonts w:asciiTheme="majorBidi" w:hAnsiTheme="majorBidi" w:cstheme="majorBidi"/>
                <w:sz w:val="28"/>
                <w:szCs w:val="28"/>
                <w:vertAlign w:val="superscript"/>
              </w:rPr>
              <w:t>a</w:t>
            </w:r>
          </w:p>
        </w:tc>
        <w:tc>
          <w:tcPr>
            <w:tcW w:w="1529"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1189</w:t>
            </w:r>
          </w:p>
        </w:tc>
        <w:tc>
          <w:tcPr>
            <w:tcW w:w="1533" w:type="dxa"/>
            <w:vAlign w:val="center"/>
          </w:tcPr>
          <w:p w:rsidR="009E6400" w:rsidRPr="006560CB" w:rsidRDefault="009E640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1606</w:t>
            </w:r>
          </w:p>
        </w:tc>
      </w:tr>
      <w:tr w:rsidR="009E6400" w:rsidRPr="006560CB" w:rsidTr="00AE34F4">
        <w:trPr>
          <w:trHeight w:val="339"/>
          <w:jc w:val="center"/>
        </w:trPr>
        <w:tc>
          <w:tcPr>
            <w:tcW w:w="3138" w:type="dxa"/>
            <w:gridSpan w:val="2"/>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Main effect</w:t>
            </w: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33"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33" w:type="dxa"/>
            <w:vAlign w:val="center"/>
          </w:tcPr>
          <w:p w:rsidR="009E6400" w:rsidRPr="006560CB" w:rsidRDefault="009E6400" w:rsidP="00526E22">
            <w:pPr>
              <w:suppressLineNumbers/>
              <w:rPr>
                <w:rFonts w:asciiTheme="majorBidi" w:hAnsiTheme="majorBidi" w:cstheme="majorBidi"/>
                <w:sz w:val="24"/>
                <w:szCs w:val="24"/>
              </w:rPr>
            </w:pPr>
          </w:p>
        </w:tc>
      </w:tr>
      <w:tr w:rsidR="00622C20" w:rsidRPr="006560CB" w:rsidTr="00BD7C1B">
        <w:trPr>
          <w:trHeight w:val="339"/>
          <w:jc w:val="center"/>
        </w:trPr>
        <w:tc>
          <w:tcPr>
            <w:tcW w:w="3138" w:type="dxa"/>
            <w:gridSpan w:val="2"/>
            <w:shd w:val="clear" w:color="auto" w:fill="auto"/>
            <w:vAlign w:val="center"/>
          </w:tcPr>
          <w:p w:rsidR="00622C20" w:rsidRPr="006560CB" w:rsidRDefault="00622C20" w:rsidP="00526E22">
            <w:pPr>
              <w:suppressLineNumbers/>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33"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33" w:type="dxa"/>
            <w:vAlign w:val="center"/>
          </w:tcPr>
          <w:p w:rsidR="00622C20" w:rsidRPr="006560CB" w:rsidRDefault="00622C20" w:rsidP="00526E22">
            <w:pPr>
              <w:suppressLineNumbers/>
              <w:rPr>
                <w:rFonts w:asciiTheme="majorBidi" w:hAnsiTheme="majorBidi" w:cstheme="majorBidi"/>
                <w:sz w:val="24"/>
                <w:szCs w:val="24"/>
              </w:rPr>
            </w:pPr>
          </w:p>
        </w:tc>
      </w:tr>
      <w:tr w:rsidR="00622C20" w:rsidRPr="006560CB" w:rsidTr="00AE34F4">
        <w:trPr>
          <w:trHeight w:val="339"/>
          <w:jc w:val="center"/>
        </w:trPr>
        <w:tc>
          <w:tcPr>
            <w:tcW w:w="3138" w:type="dxa"/>
            <w:gridSpan w:val="2"/>
            <w:shd w:val="clear" w:color="auto" w:fill="auto"/>
            <w:vAlign w:val="center"/>
          </w:tcPr>
          <w:p w:rsidR="00622C20" w:rsidRPr="006560CB" w:rsidRDefault="00622C2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1.050</w:t>
            </w:r>
            <w:r w:rsidRPr="006560CB">
              <w:rPr>
                <w:rFonts w:asciiTheme="majorBidi" w:hAnsiTheme="majorBidi" w:cstheme="majorBidi"/>
                <w:sz w:val="28"/>
                <w:szCs w:val="28"/>
                <w:vertAlign w:val="superscript"/>
              </w:rPr>
              <w:t>b</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278</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292</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1.332</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1169</w:t>
            </w:r>
            <w:r w:rsidRPr="006560CB">
              <w:rPr>
                <w:rFonts w:asciiTheme="majorBidi" w:hAnsiTheme="majorBidi" w:cstheme="majorBidi"/>
                <w:sz w:val="28"/>
                <w:szCs w:val="28"/>
                <w:vertAlign w:val="superscript"/>
              </w:rPr>
              <w:t>b</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1557</w:t>
            </w:r>
          </w:p>
        </w:tc>
      </w:tr>
      <w:tr w:rsidR="00622C20" w:rsidRPr="006560CB" w:rsidTr="00BD7C1B">
        <w:trPr>
          <w:trHeight w:val="339"/>
          <w:jc w:val="center"/>
        </w:trPr>
        <w:tc>
          <w:tcPr>
            <w:tcW w:w="3138" w:type="dxa"/>
            <w:gridSpan w:val="2"/>
            <w:tcBorders>
              <w:bottom w:val="nil"/>
            </w:tcBorders>
            <w:shd w:val="clear" w:color="auto" w:fill="auto"/>
            <w:vAlign w:val="center"/>
          </w:tcPr>
          <w:p w:rsidR="00622C20" w:rsidRPr="006560CB" w:rsidRDefault="00622C20" w:rsidP="00526E22">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1.073</w:t>
            </w:r>
            <w:r w:rsidRPr="006560CB">
              <w:rPr>
                <w:rFonts w:asciiTheme="majorBidi" w:hAnsiTheme="majorBidi" w:cstheme="majorBidi"/>
                <w:sz w:val="28"/>
                <w:szCs w:val="28"/>
                <w:vertAlign w:val="superscript"/>
              </w:rPr>
              <w:t>a</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274</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294</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1.316</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1211</w:t>
            </w:r>
            <w:r w:rsidRPr="006560CB">
              <w:rPr>
                <w:rFonts w:asciiTheme="majorBidi" w:hAnsiTheme="majorBidi" w:cstheme="majorBidi"/>
                <w:sz w:val="28"/>
                <w:szCs w:val="28"/>
                <w:vertAlign w:val="superscript"/>
              </w:rPr>
              <w:t>a</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1593</w:t>
            </w:r>
          </w:p>
        </w:tc>
      </w:tr>
      <w:tr w:rsidR="00622C20" w:rsidRPr="006560CB" w:rsidTr="00BD7C1B">
        <w:trPr>
          <w:trHeight w:val="339"/>
          <w:jc w:val="center"/>
        </w:trPr>
        <w:tc>
          <w:tcPr>
            <w:tcW w:w="3138" w:type="dxa"/>
            <w:gridSpan w:val="2"/>
            <w:tcBorders>
              <w:top w:val="nil"/>
              <w:bottom w:val="nil"/>
            </w:tcBorders>
            <w:shd w:val="clear" w:color="auto" w:fill="auto"/>
            <w:vAlign w:val="center"/>
          </w:tcPr>
          <w:p w:rsidR="00622C20" w:rsidRPr="006560CB" w:rsidRDefault="00622C20" w:rsidP="00526E22">
            <w:pPr>
              <w:suppressLineNumbers/>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33"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29" w:type="dxa"/>
            <w:vAlign w:val="center"/>
          </w:tcPr>
          <w:p w:rsidR="00622C20" w:rsidRPr="006560CB" w:rsidRDefault="00622C20" w:rsidP="00526E22">
            <w:pPr>
              <w:suppressLineNumbers/>
              <w:rPr>
                <w:rFonts w:asciiTheme="majorBidi" w:hAnsiTheme="majorBidi" w:cstheme="majorBidi"/>
                <w:sz w:val="24"/>
                <w:szCs w:val="24"/>
              </w:rPr>
            </w:pPr>
          </w:p>
        </w:tc>
        <w:tc>
          <w:tcPr>
            <w:tcW w:w="1533" w:type="dxa"/>
            <w:vAlign w:val="center"/>
          </w:tcPr>
          <w:p w:rsidR="00622C20" w:rsidRPr="006560CB" w:rsidRDefault="00622C20" w:rsidP="00526E22">
            <w:pPr>
              <w:suppressLineNumbers/>
              <w:rPr>
                <w:rFonts w:asciiTheme="majorBidi" w:hAnsiTheme="majorBidi" w:cstheme="majorBidi"/>
                <w:sz w:val="24"/>
                <w:szCs w:val="24"/>
              </w:rPr>
            </w:pPr>
          </w:p>
        </w:tc>
      </w:tr>
      <w:tr w:rsidR="00622C20" w:rsidRPr="006560CB" w:rsidTr="00BD7C1B">
        <w:trPr>
          <w:trHeight w:val="339"/>
          <w:jc w:val="center"/>
        </w:trPr>
        <w:tc>
          <w:tcPr>
            <w:tcW w:w="3138" w:type="dxa"/>
            <w:gridSpan w:val="2"/>
            <w:tcBorders>
              <w:top w:val="nil"/>
              <w:bottom w:val="nil"/>
            </w:tcBorders>
            <w:shd w:val="clear" w:color="auto" w:fill="auto"/>
            <w:vAlign w:val="center"/>
          </w:tcPr>
          <w:p w:rsidR="00622C20" w:rsidRPr="006560CB" w:rsidRDefault="00622C20" w:rsidP="00526E22">
            <w:pPr>
              <w:suppressLineNumbers/>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1.061</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272</w:t>
            </w:r>
            <w:r w:rsidRPr="006560CB">
              <w:rPr>
                <w:rFonts w:asciiTheme="majorBidi" w:hAnsiTheme="majorBidi" w:cstheme="majorBidi"/>
                <w:sz w:val="28"/>
                <w:szCs w:val="28"/>
                <w:vertAlign w:val="superscript"/>
              </w:rPr>
              <w:t>b</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288</w:t>
            </w:r>
            <w:r w:rsidRPr="006560CB">
              <w:rPr>
                <w:rFonts w:asciiTheme="majorBidi" w:hAnsiTheme="majorBidi" w:cstheme="majorBidi"/>
                <w:sz w:val="28"/>
                <w:szCs w:val="28"/>
                <w:vertAlign w:val="superscript"/>
              </w:rPr>
              <w:t>b</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1.306</w:t>
            </w:r>
            <w:r w:rsidRPr="006560CB">
              <w:rPr>
                <w:rFonts w:asciiTheme="majorBidi" w:hAnsiTheme="majorBidi" w:cstheme="majorBidi"/>
                <w:sz w:val="28"/>
                <w:szCs w:val="28"/>
                <w:vertAlign w:val="superscript"/>
              </w:rPr>
              <w:t>b</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1196</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1560</w:t>
            </w:r>
          </w:p>
        </w:tc>
      </w:tr>
      <w:tr w:rsidR="00622C20" w:rsidRPr="006560CB" w:rsidTr="00BD7C1B">
        <w:trPr>
          <w:trHeight w:val="339"/>
          <w:jc w:val="center"/>
        </w:trPr>
        <w:tc>
          <w:tcPr>
            <w:tcW w:w="3138" w:type="dxa"/>
            <w:gridSpan w:val="2"/>
            <w:tcBorders>
              <w:top w:val="nil"/>
              <w:bottom w:val="nil"/>
              <w:right w:val="nil"/>
            </w:tcBorders>
            <w:shd w:val="clear" w:color="auto" w:fill="auto"/>
            <w:vAlign w:val="center"/>
          </w:tcPr>
          <w:p w:rsidR="00622C20" w:rsidRPr="006560CB" w:rsidRDefault="00622C20" w:rsidP="00526E22">
            <w:pPr>
              <w:suppressLineNumbers/>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1.063</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280</w:t>
            </w:r>
            <w:r w:rsidRPr="006560CB">
              <w:rPr>
                <w:rFonts w:asciiTheme="majorBidi" w:hAnsiTheme="majorBidi" w:cstheme="majorBidi"/>
                <w:sz w:val="28"/>
                <w:szCs w:val="28"/>
                <w:vertAlign w:val="superscript"/>
              </w:rPr>
              <w:t>a</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298</w:t>
            </w:r>
            <w:r w:rsidRPr="006560CB">
              <w:rPr>
                <w:rFonts w:asciiTheme="majorBidi" w:hAnsiTheme="majorBidi" w:cstheme="majorBidi"/>
                <w:sz w:val="28"/>
                <w:szCs w:val="28"/>
                <w:vertAlign w:val="superscript"/>
              </w:rPr>
              <w:t>a</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1.342</w:t>
            </w:r>
            <w:r w:rsidRPr="006560CB">
              <w:rPr>
                <w:rFonts w:asciiTheme="majorBidi" w:hAnsiTheme="majorBidi" w:cstheme="majorBidi"/>
                <w:sz w:val="28"/>
                <w:szCs w:val="28"/>
                <w:vertAlign w:val="superscript"/>
              </w:rPr>
              <w:t>a</w:t>
            </w:r>
          </w:p>
        </w:tc>
        <w:tc>
          <w:tcPr>
            <w:tcW w:w="1529"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1185</w:t>
            </w:r>
          </w:p>
        </w:tc>
        <w:tc>
          <w:tcPr>
            <w:tcW w:w="1533" w:type="dxa"/>
            <w:vAlign w:val="center"/>
          </w:tcPr>
          <w:p w:rsidR="00622C20" w:rsidRPr="006560CB" w:rsidRDefault="00622C20" w:rsidP="00526E22">
            <w:pPr>
              <w:suppressLineNumbers/>
              <w:jc w:val="center"/>
              <w:rPr>
                <w:rFonts w:asciiTheme="majorBidi" w:hAnsiTheme="majorBidi" w:cstheme="majorBidi"/>
                <w:sz w:val="24"/>
                <w:szCs w:val="24"/>
              </w:rPr>
            </w:pPr>
            <w:r w:rsidRPr="006560CB">
              <w:rPr>
                <w:rFonts w:asciiTheme="majorBidi" w:hAnsiTheme="majorBidi" w:cstheme="majorBidi"/>
                <w:sz w:val="24"/>
                <w:szCs w:val="24"/>
              </w:rPr>
              <w:t>1590</w:t>
            </w:r>
          </w:p>
        </w:tc>
      </w:tr>
      <w:tr w:rsidR="009E6400" w:rsidRPr="006560CB" w:rsidTr="00AE34F4">
        <w:trPr>
          <w:trHeight w:val="339"/>
          <w:jc w:val="center"/>
        </w:trPr>
        <w:tc>
          <w:tcPr>
            <w:tcW w:w="3138" w:type="dxa"/>
            <w:gridSpan w:val="2"/>
            <w:vAlign w:val="center"/>
          </w:tcPr>
          <w:p w:rsidR="009E6400" w:rsidRPr="006560CB" w:rsidRDefault="009E6400" w:rsidP="00526E22">
            <w:pPr>
              <w:suppressLineNumbers/>
              <w:rPr>
                <w:rFonts w:asciiTheme="majorBidi" w:hAnsiTheme="majorBidi" w:cstheme="majorBidi"/>
                <w:sz w:val="24"/>
                <w:szCs w:val="24"/>
              </w:rPr>
            </w:pPr>
            <w:r w:rsidRPr="006560CB">
              <w:rPr>
                <w:rFonts w:asciiTheme="majorBidi" w:hAnsiTheme="majorBidi" w:cstheme="majorBidi"/>
                <w:sz w:val="24"/>
                <w:szCs w:val="24"/>
              </w:rPr>
              <w:t>P value</w:t>
            </w: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33"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29" w:type="dxa"/>
            <w:vAlign w:val="center"/>
          </w:tcPr>
          <w:p w:rsidR="009E6400" w:rsidRPr="006560CB" w:rsidRDefault="009E6400" w:rsidP="00526E22">
            <w:pPr>
              <w:suppressLineNumbers/>
              <w:rPr>
                <w:rFonts w:asciiTheme="majorBidi" w:hAnsiTheme="majorBidi" w:cstheme="majorBidi"/>
                <w:sz w:val="24"/>
                <w:szCs w:val="24"/>
              </w:rPr>
            </w:pPr>
          </w:p>
        </w:tc>
        <w:tc>
          <w:tcPr>
            <w:tcW w:w="1533" w:type="dxa"/>
            <w:vAlign w:val="center"/>
          </w:tcPr>
          <w:p w:rsidR="009E6400" w:rsidRPr="006560CB" w:rsidRDefault="009E6400" w:rsidP="00526E22">
            <w:pPr>
              <w:suppressLineNumbers/>
              <w:rPr>
                <w:rFonts w:asciiTheme="majorBidi" w:hAnsiTheme="majorBidi" w:cstheme="majorBidi"/>
                <w:sz w:val="24"/>
                <w:szCs w:val="24"/>
              </w:rPr>
            </w:pPr>
          </w:p>
        </w:tc>
      </w:tr>
      <w:tr w:rsidR="00551A45" w:rsidRPr="006560CB" w:rsidTr="00AE34F4">
        <w:trPr>
          <w:trHeight w:val="339"/>
          <w:jc w:val="center"/>
        </w:trPr>
        <w:tc>
          <w:tcPr>
            <w:tcW w:w="3138" w:type="dxa"/>
            <w:gridSpan w:val="2"/>
            <w:vAlign w:val="center"/>
          </w:tcPr>
          <w:p w:rsidR="00551A45" w:rsidRPr="006560CB" w:rsidRDefault="00551A45" w:rsidP="00551A45">
            <w:pPr>
              <w:suppressLineNumbers/>
              <w:rPr>
                <w:rFonts w:asciiTheme="majorBidi" w:hAnsiTheme="majorBidi" w:cstheme="majorBidi"/>
                <w:sz w:val="24"/>
                <w:szCs w:val="24"/>
              </w:rPr>
            </w:pPr>
            <w:r w:rsidRPr="006560CB">
              <w:rPr>
                <w:rFonts w:asciiTheme="majorBidi" w:hAnsiTheme="majorBidi" w:cstheme="majorBidi"/>
                <w:sz w:val="24"/>
                <w:szCs w:val="24"/>
              </w:rPr>
              <w:t>SB</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0.005</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0.279</w:t>
            </w:r>
          </w:p>
        </w:tc>
        <w:tc>
          <w:tcPr>
            <w:tcW w:w="1533"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0.557</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0.143</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0.037</w:t>
            </w:r>
          </w:p>
        </w:tc>
        <w:tc>
          <w:tcPr>
            <w:tcW w:w="1533"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0.171</w:t>
            </w:r>
          </w:p>
        </w:tc>
      </w:tr>
      <w:tr w:rsidR="00551A45" w:rsidRPr="006560CB" w:rsidTr="00AE34F4">
        <w:trPr>
          <w:trHeight w:val="339"/>
          <w:jc w:val="center"/>
        </w:trPr>
        <w:tc>
          <w:tcPr>
            <w:tcW w:w="3138" w:type="dxa"/>
            <w:gridSpan w:val="2"/>
            <w:vAlign w:val="center"/>
          </w:tcPr>
          <w:p w:rsidR="00551A45" w:rsidRPr="006560CB" w:rsidRDefault="00551A45" w:rsidP="00551A45">
            <w:pPr>
              <w:suppressLineNumbers/>
              <w:rPr>
                <w:rFonts w:asciiTheme="majorBidi" w:hAnsiTheme="majorBidi" w:cstheme="majorBidi"/>
                <w:sz w:val="24"/>
                <w:szCs w:val="24"/>
              </w:rPr>
            </w:pPr>
            <w:r w:rsidRPr="006560CB">
              <w:rPr>
                <w:rFonts w:asciiTheme="majorBidi" w:hAnsiTheme="majorBidi" w:cstheme="majorBidi"/>
                <w:sz w:val="24"/>
                <w:szCs w:val="24"/>
              </w:rPr>
              <w:t>Particle size</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0.713</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0.020</w:t>
            </w:r>
          </w:p>
        </w:tc>
        <w:tc>
          <w:tcPr>
            <w:tcW w:w="1533"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0.019</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0.003</w:t>
            </w:r>
          </w:p>
        </w:tc>
        <w:tc>
          <w:tcPr>
            <w:tcW w:w="1529"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0.582</w:t>
            </w:r>
          </w:p>
        </w:tc>
        <w:tc>
          <w:tcPr>
            <w:tcW w:w="1533" w:type="dxa"/>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0.251</w:t>
            </w:r>
          </w:p>
        </w:tc>
      </w:tr>
      <w:tr w:rsidR="00551A45" w:rsidRPr="006560CB" w:rsidTr="00AE34F4">
        <w:trPr>
          <w:trHeight w:val="339"/>
          <w:jc w:val="center"/>
        </w:trPr>
        <w:tc>
          <w:tcPr>
            <w:tcW w:w="3138" w:type="dxa"/>
            <w:gridSpan w:val="2"/>
            <w:tcBorders>
              <w:bottom w:val="single" w:sz="4" w:space="0" w:color="auto"/>
            </w:tcBorders>
            <w:vAlign w:val="center"/>
          </w:tcPr>
          <w:p w:rsidR="00551A45" w:rsidRPr="006560CB" w:rsidRDefault="00551A45" w:rsidP="00551A45">
            <w:pPr>
              <w:suppressLineNumbers/>
              <w:rPr>
                <w:rFonts w:asciiTheme="majorBidi" w:hAnsiTheme="majorBidi" w:cstheme="majorBidi"/>
                <w:sz w:val="24"/>
                <w:szCs w:val="24"/>
              </w:rPr>
            </w:pPr>
            <w:r w:rsidRPr="006560CB">
              <w:rPr>
                <w:rFonts w:asciiTheme="majorBidi" w:hAnsiTheme="majorBidi" w:cstheme="majorBidi"/>
                <w:sz w:val="24"/>
                <w:szCs w:val="24"/>
              </w:rPr>
              <w:t>SB × particle size</w:t>
            </w:r>
          </w:p>
        </w:tc>
        <w:tc>
          <w:tcPr>
            <w:tcW w:w="1529"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0.877</w:t>
            </w:r>
          </w:p>
        </w:tc>
        <w:tc>
          <w:tcPr>
            <w:tcW w:w="1529"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0.097</w:t>
            </w:r>
          </w:p>
        </w:tc>
        <w:tc>
          <w:tcPr>
            <w:tcW w:w="1533"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0.134</w:t>
            </w:r>
          </w:p>
        </w:tc>
        <w:tc>
          <w:tcPr>
            <w:tcW w:w="1529"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0.004</w:t>
            </w:r>
          </w:p>
        </w:tc>
        <w:tc>
          <w:tcPr>
            <w:tcW w:w="1529"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0.090</w:t>
            </w:r>
          </w:p>
        </w:tc>
        <w:tc>
          <w:tcPr>
            <w:tcW w:w="1533" w:type="dxa"/>
            <w:tcBorders>
              <w:bottom w:val="single" w:sz="4" w:space="0" w:color="auto"/>
            </w:tcBorders>
            <w:vAlign w:val="center"/>
          </w:tcPr>
          <w:p w:rsidR="00551A45" w:rsidRPr="006560CB" w:rsidRDefault="00551A45" w:rsidP="00551A45">
            <w:pPr>
              <w:jc w:val="center"/>
              <w:rPr>
                <w:rFonts w:asciiTheme="majorBidi" w:hAnsiTheme="majorBidi" w:cstheme="majorBidi"/>
                <w:sz w:val="24"/>
                <w:szCs w:val="24"/>
              </w:rPr>
            </w:pPr>
            <w:r w:rsidRPr="006560CB">
              <w:rPr>
                <w:rFonts w:asciiTheme="majorBidi" w:hAnsiTheme="majorBidi" w:cstheme="majorBidi"/>
                <w:sz w:val="24"/>
                <w:szCs w:val="24"/>
              </w:rPr>
              <w:t>0.940</w:t>
            </w:r>
          </w:p>
        </w:tc>
      </w:tr>
    </w:tbl>
    <w:p w:rsidR="004225AB" w:rsidRPr="004225AB" w:rsidRDefault="00B371AA" w:rsidP="00526E22">
      <w:pPr>
        <w:suppressLineNumbers/>
        <w:ind w:firstLine="720"/>
        <w:rPr>
          <w:rFonts w:ascii="Times New Roman" w:eastAsia="SimSun" w:hAnsi="Times New Roman" w:cs="Times New Roman"/>
          <w:lang w:val="en-US"/>
        </w:rPr>
      </w:pPr>
      <w:r>
        <w:rPr>
          <w:rFonts w:ascii="Times New Roman" w:eastAsia="SimSun" w:hAnsi="Times New Roman" w:cs="Times New Roman"/>
          <w:vertAlign w:val="superscript"/>
          <w:lang w:val="en-US"/>
        </w:rPr>
        <w:t>1</w:t>
      </w:r>
      <w:r w:rsidR="004225AB" w:rsidRPr="004225AB">
        <w:rPr>
          <w:rFonts w:ascii="Times New Roman" w:eastAsia="SimSun" w:hAnsi="Times New Roman" w:cs="Times New Roman"/>
          <w:lang w:val="en-US"/>
        </w:rPr>
        <w:t xml:space="preserve"> </w:t>
      </w:r>
      <w:r w:rsidR="004225AB" w:rsidRPr="004225AB">
        <w:rPr>
          <w:rFonts w:ascii="Times New Roman" w:eastAsia="SimSun" w:hAnsi="Times New Roman" w:cs="Times New Roman"/>
        </w:rPr>
        <w:t xml:space="preserve">Within a column, values with different superscripts are significantly different from each </w:t>
      </w:r>
      <w:r w:rsidR="004225AB" w:rsidRPr="004225AB">
        <w:rPr>
          <w:rFonts w:ascii="Times New Roman" w:eastAsia="SimSun" w:hAnsi="Times New Roman" w:cs="Times New Roman"/>
          <w:lang w:val="en-US"/>
        </w:rPr>
        <w:t>other at P &lt;</w:t>
      </w:r>
      <w:r w:rsidR="004225AB">
        <w:rPr>
          <w:rFonts w:ascii="Times New Roman" w:eastAsia="SimSun" w:hAnsi="Times New Roman" w:cs="Times New Roman"/>
          <w:lang w:val="en-US"/>
        </w:rPr>
        <w:t xml:space="preserve"> </w:t>
      </w:r>
      <w:r w:rsidR="004225AB" w:rsidRPr="004225AB">
        <w:rPr>
          <w:rFonts w:ascii="Times New Roman" w:eastAsia="SimSun" w:hAnsi="Times New Roman" w:cs="Times New Roman"/>
          <w:lang w:val="en-US"/>
        </w:rPr>
        <w:t>0.05.</w:t>
      </w:r>
    </w:p>
    <w:p w:rsidR="009E6400" w:rsidRPr="004225AB" w:rsidRDefault="009E6400" w:rsidP="00526E22">
      <w:pPr>
        <w:suppressLineNumbers/>
        <w:tabs>
          <w:tab w:val="left" w:pos="676"/>
        </w:tabs>
        <w:rPr>
          <w:rFonts w:ascii="Times New Roman" w:eastAsia="SimSun" w:hAnsi="Times New Roman" w:cs="Times New Roman"/>
          <w:lang w:val="en-US"/>
        </w:rPr>
        <w:sectPr w:rsidR="009E6400" w:rsidRPr="004225AB" w:rsidSect="00AE34F4">
          <w:pgSz w:w="15840" w:h="12240" w:orient="landscape"/>
          <w:pgMar w:top="1440" w:right="1440" w:bottom="1440" w:left="1440" w:header="720" w:footer="720" w:gutter="0"/>
          <w:lnNumType w:countBy="1" w:restart="continuous"/>
          <w:cols w:space="720"/>
          <w:docGrid w:linePitch="360"/>
        </w:sectPr>
      </w:pPr>
    </w:p>
    <w:p w:rsidR="009E6400" w:rsidRPr="006560CB" w:rsidRDefault="009E6400" w:rsidP="00526E22">
      <w:pPr>
        <w:suppressLineNumbers/>
        <w:rPr>
          <w:rFonts w:ascii="Times New Roman" w:eastAsia="SimSun" w:hAnsi="Times New Roman" w:cs="Times New Roman"/>
          <w:lang w:val="en-US"/>
        </w:rPr>
      </w:pPr>
    </w:p>
    <w:p w:rsidR="009E6400" w:rsidRDefault="009E6400" w:rsidP="00526E22">
      <w:pPr>
        <w:suppressLineNumbers/>
        <w:rPr>
          <w:rFonts w:ascii="Times New Roman" w:eastAsia="SimSun" w:hAnsi="Times New Roman" w:cs="Times New Roman"/>
          <w:sz w:val="24"/>
          <w:szCs w:val="24"/>
          <w:vertAlign w:val="superscript"/>
          <w:lang w:val="en-US"/>
        </w:rPr>
      </w:pPr>
      <w:r w:rsidRPr="00B371AA">
        <w:rPr>
          <w:rFonts w:ascii="Times New Roman" w:eastAsia="SimSun" w:hAnsi="Times New Roman" w:cs="Times New Roman"/>
          <w:sz w:val="24"/>
          <w:szCs w:val="24"/>
          <w:lang w:val="en-US"/>
        </w:rPr>
        <w:t xml:space="preserve">Table </w:t>
      </w:r>
      <w:r w:rsidR="000550C2" w:rsidRPr="00B371AA">
        <w:rPr>
          <w:rFonts w:ascii="Times New Roman" w:eastAsia="SimSun" w:hAnsi="Times New Roman" w:cs="Times New Roman"/>
          <w:sz w:val="24"/>
          <w:szCs w:val="24"/>
          <w:lang w:val="en-US"/>
        </w:rPr>
        <w:t>4</w:t>
      </w:r>
      <w:r w:rsidRPr="00B371AA">
        <w:rPr>
          <w:rFonts w:ascii="Times New Roman" w:eastAsia="SimSun" w:hAnsi="Times New Roman" w:cs="Times New Roman"/>
          <w:sz w:val="24"/>
          <w:szCs w:val="24"/>
          <w:lang w:val="en-US"/>
        </w:rPr>
        <w:t xml:space="preserve"> Effect of particle size and sugar cane bagasse on relative gizzard weight at d 24</w:t>
      </w:r>
      <w:r w:rsidR="00B371AA">
        <w:rPr>
          <w:rFonts w:ascii="Times New Roman" w:eastAsia="SimSun" w:hAnsi="Times New Roman" w:cs="Times New Roman"/>
          <w:sz w:val="24"/>
          <w:szCs w:val="24"/>
          <w:vertAlign w:val="superscript"/>
          <w:lang w:val="en-US"/>
        </w:rPr>
        <w:t>1</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55"/>
        <w:gridCol w:w="1994"/>
        <w:gridCol w:w="4982"/>
      </w:tblGrid>
      <w:tr w:rsidR="00403547" w:rsidRPr="00A43653" w:rsidTr="00403547">
        <w:trPr>
          <w:trHeight w:val="276"/>
          <w:jc w:val="center"/>
        </w:trPr>
        <w:tc>
          <w:tcPr>
            <w:tcW w:w="3649" w:type="dxa"/>
            <w:gridSpan w:val="2"/>
            <w:tcBorders>
              <w:top w:val="single" w:sz="4" w:space="0" w:color="auto"/>
            </w:tcBorders>
          </w:tcPr>
          <w:p w:rsidR="00403547" w:rsidRPr="00A43653" w:rsidRDefault="00403547" w:rsidP="00526E22">
            <w:pPr>
              <w:suppressLineNumbers/>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Treatments</w:t>
            </w:r>
          </w:p>
        </w:tc>
        <w:tc>
          <w:tcPr>
            <w:tcW w:w="4982" w:type="dxa"/>
            <w:vMerge w:val="restart"/>
            <w:tcBorders>
              <w:top w:val="single" w:sz="4" w:space="0" w:color="auto"/>
              <w:bottom w:val="single" w:sz="4" w:space="0" w:color="auto"/>
            </w:tcBorders>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Relative gizzard weight</w:t>
            </w:r>
          </w:p>
        </w:tc>
      </w:tr>
      <w:tr w:rsidR="00403547" w:rsidRPr="00A43653" w:rsidTr="00403547">
        <w:trPr>
          <w:trHeight w:val="276"/>
          <w:jc w:val="center"/>
        </w:trPr>
        <w:tc>
          <w:tcPr>
            <w:tcW w:w="1655" w:type="dxa"/>
            <w:tcBorders>
              <w:bottom w:val="single" w:sz="4" w:space="0" w:color="auto"/>
            </w:tcBorders>
            <w:shd w:val="clear" w:color="auto" w:fill="auto"/>
            <w:vAlign w:val="center"/>
          </w:tcPr>
          <w:p w:rsidR="00403547" w:rsidRPr="00A43653" w:rsidRDefault="00403547" w:rsidP="00DE2D2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1993" w:type="dxa"/>
            <w:tcBorders>
              <w:bottom w:val="single" w:sz="4" w:space="0" w:color="auto"/>
            </w:tcBorders>
            <w:shd w:val="clear" w:color="auto" w:fill="auto"/>
            <w:vAlign w:val="center"/>
          </w:tcPr>
          <w:p w:rsidR="00403547" w:rsidRPr="00A43653" w:rsidRDefault="00403547" w:rsidP="00DE2D2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4982" w:type="dxa"/>
            <w:vMerge/>
            <w:tcBorders>
              <w:bottom w:val="single" w:sz="4" w:space="0" w:color="auto"/>
            </w:tcBorders>
            <w:shd w:val="clear" w:color="auto" w:fill="auto"/>
            <w:vAlign w:val="center"/>
          </w:tcPr>
          <w:p w:rsidR="00403547" w:rsidRPr="00A43653" w:rsidRDefault="00403547" w:rsidP="00DE2D27">
            <w:pPr>
              <w:suppressLineNumbers/>
              <w:jc w:val="center"/>
              <w:rPr>
                <w:rFonts w:ascii="Times New Roman" w:eastAsia="SimSun" w:hAnsi="Times New Roman" w:cs="Times New Roman"/>
                <w:sz w:val="24"/>
                <w:szCs w:val="24"/>
                <w:lang w:val="en-US"/>
              </w:rPr>
            </w:pPr>
          </w:p>
        </w:tc>
      </w:tr>
      <w:tr w:rsidR="00403547" w:rsidRPr="00A43653" w:rsidTr="00403547">
        <w:trPr>
          <w:trHeight w:val="265"/>
          <w:jc w:val="center"/>
        </w:trPr>
        <w:tc>
          <w:tcPr>
            <w:tcW w:w="1655" w:type="dxa"/>
            <w:tcBorders>
              <w:top w:val="single" w:sz="4" w:space="0" w:color="auto"/>
            </w:tcBorders>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993" w:type="dxa"/>
            <w:tcBorders>
              <w:top w:val="single" w:sz="4" w:space="0" w:color="auto"/>
            </w:tcBorders>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4982" w:type="dxa"/>
            <w:tcBorders>
              <w:top w:val="single" w:sz="4" w:space="0" w:color="auto"/>
            </w:tcBorders>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1.934</w:t>
            </w:r>
            <w:r w:rsidRPr="00A43653">
              <w:rPr>
                <w:rFonts w:ascii="Times New Roman" w:eastAsia="SimSun" w:hAnsi="Times New Roman" w:cs="Times New Roman"/>
                <w:sz w:val="24"/>
                <w:szCs w:val="24"/>
                <w:vertAlign w:val="superscript"/>
                <w:lang w:val="en-US"/>
              </w:rPr>
              <w:t>a</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16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993"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1.713</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16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993"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1.921</w:t>
            </w:r>
            <w:r w:rsidRPr="00A43653">
              <w:rPr>
                <w:rFonts w:ascii="Times New Roman" w:eastAsia="SimSun" w:hAnsi="Times New Roman" w:cs="Times New Roman"/>
                <w:sz w:val="24"/>
                <w:szCs w:val="24"/>
                <w:vertAlign w:val="superscript"/>
                <w:lang w:val="en-US"/>
              </w:rPr>
              <w:t>a</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16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993"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1.922</w:t>
            </w:r>
            <w:r w:rsidRPr="00A43653">
              <w:rPr>
                <w:rFonts w:ascii="Times New Roman" w:eastAsia="SimSun" w:hAnsi="Times New Roman" w:cs="Times New Roman"/>
                <w:sz w:val="24"/>
                <w:szCs w:val="24"/>
                <w:vertAlign w:val="superscript"/>
                <w:lang w:val="en-US"/>
              </w:rPr>
              <w:t>a</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Main effect</w:t>
            </w:r>
          </w:p>
        </w:tc>
        <w:tc>
          <w:tcPr>
            <w:tcW w:w="4982"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4982"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r>
      <w:tr w:rsidR="00403547" w:rsidRPr="00A43653" w:rsidTr="00403547">
        <w:trPr>
          <w:trHeight w:val="265"/>
          <w:jc w:val="center"/>
        </w:trPr>
        <w:tc>
          <w:tcPr>
            <w:tcW w:w="364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1.823   </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1.922   </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4982"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CC</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1.927</w:t>
            </w:r>
            <w:r w:rsidRPr="00A43653">
              <w:rPr>
                <w:rFonts w:ascii="Times New Roman" w:eastAsia="SimSun" w:hAnsi="Times New Roman" w:cs="Times New Roman"/>
                <w:sz w:val="24"/>
                <w:szCs w:val="24"/>
                <w:vertAlign w:val="superscript"/>
                <w:lang w:val="en-US"/>
              </w:rPr>
              <w:t>a</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FC</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1.817</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 value</w:t>
            </w:r>
          </w:p>
        </w:tc>
        <w:tc>
          <w:tcPr>
            <w:tcW w:w="4982"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p>
        </w:tc>
      </w:tr>
      <w:tr w:rsidR="00403547" w:rsidRPr="00A43653" w:rsidTr="00403547">
        <w:trPr>
          <w:trHeight w:val="265"/>
          <w:jc w:val="center"/>
        </w:trPr>
        <w:tc>
          <w:tcPr>
            <w:tcW w:w="364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0.060</w:t>
            </w:r>
          </w:p>
        </w:tc>
      </w:tr>
      <w:tr w:rsidR="00403547" w:rsidRPr="00A43653" w:rsidTr="00403547">
        <w:trPr>
          <w:trHeight w:val="276"/>
          <w:jc w:val="center"/>
        </w:trPr>
        <w:tc>
          <w:tcPr>
            <w:tcW w:w="364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Particle size</w:t>
            </w:r>
          </w:p>
        </w:tc>
        <w:tc>
          <w:tcPr>
            <w:tcW w:w="4982" w:type="dxa"/>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0.037</w:t>
            </w:r>
          </w:p>
        </w:tc>
      </w:tr>
      <w:tr w:rsidR="00403547" w:rsidRPr="00A43653" w:rsidTr="00403547">
        <w:trPr>
          <w:trHeight w:val="276"/>
          <w:jc w:val="center"/>
        </w:trPr>
        <w:tc>
          <w:tcPr>
            <w:tcW w:w="3649" w:type="dxa"/>
            <w:gridSpan w:val="2"/>
            <w:tcBorders>
              <w:bottom w:val="single" w:sz="4" w:space="0" w:color="auto"/>
            </w:tcBorders>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 × particle size</w:t>
            </w:r>
          </w:p>
        </w:tc>
        <w:tc>
          <w:tcPr>
            <w:tcW w:w="4982" w:type="dxa"/>
            <w:tcBorders>
              <w:bottom w:val="single" w:sz="4" w:space="0" w:color="auto"/>
            </w:tcBorders>
            <w:shd w:val="clear" w:color="auto" w:fill="auto"/>
            <w:vAlign w:val="center"/>
          </w:tcPr>
          <w:p w:rsidR="00403547" w:rsidRPr="00A43653" w:rsidRDefault="00403547" w:rsidP="00403547">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0.036</w:t>
            </w:r>
          </w:p>
        </w:tc>
      </w:tr>
    </w:tbl>
    <w:p w:rsidR="00915A4D" w:rsidRPr="00B371AA" w:rsidRDefault="00B371AA" w:rsidP="00526E22">
      <w:pPr>
        <w:suppressLineNumbers/>
        <w:rPr>
          <w:rFonts w:ascii="Times New Roman" w:eastAsia="SimSun" w:hAnsi="Times New Roman" w:cs="Times New Roman"/>
          <w:sz w:val="24"/>
          <w:szCs w:val="24"/>
          <w:lang w:val="en-US"/>
        </w:rPr>
      </w:pPr>
      <w:r w:rsidRPr="00403547">
        <w:rPr>
          <w:rFonts w:ascii="Times New Roman" w:eastAsia="SimSun" w:hAnsi="Times New Roman" w:cs="Times New Roman"/>
          <w:szCs w:val="24"/>
          <w:vertAlign w:val="superscript"/>
          <w:lang w:val="en-US"/>
        </w:rPr>
        <w:t>1</w:t>
      </w:r>
      <w:r w:rsidR="004225AB" w:rsidRPr="00403547">
        <w:rPr>
          <w:rFonts w:ascii="Times New Roman" w:eastAsia="SimSun" w:hAnsi="Times New Roman" w:cs="Times New Roman"/>
          <w:szCs w:val="24"/>
        </w:rPr>
        <w:t xml:space="preserve">Within a column, values with different superscripts are significantly different from each </w:t>
      </w:r>
      <w:r w:rsidR="004225AB" w:rsidRPr="00403547">
        <w:rPr>
          <w:rFonts w:ascii="Times New Roman" w:eastAsia="SimSun" w:hAnsi="Times New Roman" w:cs="Times New Roman"/>
          <w:szCs w:val="24"/>
          <w:lang w:val="en-US"/>
        </w:rPr>
        <w:t>other at P &lt; 0.05.</w:t>
      </w:r>
      <w:r w:rsidR="00915A4D" w:rsidRPr="00B371AA">
        <w:rPr>
          <w:rFonts w:ascii="Times New Roman" w:eastAsia="SimSun" w:hAnsi="Times New Roman" w:cs="Times New Roman"/>
          <w:sz w:val="24"/>
          <w:szCs w:val="24"/>
          <w:lang w:val="en-US"/>
        </w:rPr>
        <w:br w:type="page"/>
      </w: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w:t>
      </w:r>
      <w:r w:rsidR="000550C2" w:rsidRPr="00B371AA">
        <w:rPr>
          <w:rFonts w:ascii="Times New Roman" w:eastAsia="SimSun" w:hAnsi="Times New Roman" w:cs="Times New Roman"/>
          <w:sz w:val="24"/>
          <w:szCs w:val="24"/>
          <w:lang w:val="en-US"/>
        </w:rPr>
        <w:t>5</w:t>
      </w:r>
      <w:r w:rsidRPr="00B371AA">
        <w:rPr>
          <w:rFonts w:ascii="Times New Roman" w:eastAsia="SimSun" w:hAnsi="Times New Roman" w:cs="Times New Roman"/>
          <w:sz w:val="24"/>
          <w:szCs w:val="24"/>
          <w:lang w:val="en-US"/>
        </w:rPr>
        <w:t xml:space="preserve"> Effect of particle size and sugar cane bagasse on </w:t>
      </w:r>
      <w:bookmarkStart w:id="59" w:name="OLE_LINK41"/>
      <w:bookmarkStart w:id="60" w:name="OLE_LINK42"/>
      <w:bookmarkStart w:id="61" w:name="OLE_LINK43"/>
      <w:r w:rsidR="00E43608" w:rsidRPr="00B371AA">
        <w:rPr>
          <w:rFonts w:ascii="Times New Roman" w:eastAsia="SimSun" w:hAnsi="Times New Roman" w:cs="Times New Roman"/>
          <w:sz w:val="24"/>
          <w:szCs w:val="24"/>
          <w:lang w:val="en-US"/>
        </w:rPr>
        <w:t>expression of proventricular gene</w:t>
      </w:r>
      <w:r w:rsidRPr="00B371AA">
        <w:rPr>
          <w:rFonts w:ascii="Times New Roman" w:eastAsia="SimSun" w:hAnsi="Times New Roman" w:cs="Times New Roman"/>
          <w:sz w:val="24"/>
          <w:szCs w:val="24"/>
          <w:lang w:val="en-US"/>
        </w:rPr>
        <w:t xml:space="preserve">s </w:t>
      </w:r>
      <w:bookmarkEnd w:id="59"/>
      <w:bookmarkEnd w:id="60"/>
      <w:bookmarkEnd w:id="61"/>
      <w:r w:rsidRPr="00B371AA">
        <w:rPr>
          <w:rFonts w:ascii="Times New Roman" w:eastAsia="SimSun" w:hAnsi="Times New Roman" w:cs="Times New Roman"/>
          <w:sz w:val="24"/>
          <w:szCs w:val="24"/>
          <w:lang w:val="en-US"/>
        </w:rPr>
        <w:t>at d 24</w:t>
      </w:r>
      <w:r w:rsidR="00BD7C1B" w:rsidRPr="00B371AA">
        <w:rPr>
          <w:rFonts w:ascii="Times New Roman" w:eastAsia="SimSun" w:hAnsi="Times New Roman" w:cs="Times New Roman"/>
          <w:sz w:val="24"/>
          <w:szCs w:val="24"/>
          <w:vertAlign w:val="superscript"/>
          <w:lang w:val="en-US"/>
        </w:rPr>
        <w:t>1</w:t>
      </w:r>
      <w:r w:rsidR="00B371AA" w:rsidRPr="00B371AA">
        <w:rPr>
          <w:rFonts w:ascii="Times New Roman" w:eastAsia="SimSun" w:hAnsi="Times New Roman" w:cs="Times New Roman"/>
          <w:sz w:val="24"/>
          <w:szCs w:val="24"/>
          <w:vertAlign w:val="superscript"/>
          <w:lang w:val="en-US"/>
        </w:rPr>
        <w:t>,2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1134"/>
        <w:gridCol w:w="2267"/>
        <w:gridCol w:w="2268"/>
        <w:gridCol w:w="2268"/>
      </w:tblGrid>
      <w:tr w:rsidR="00BF1D58" w:rsidRPr="00A43653" w:rsidTr="00403547">
        <w:trPr>
          <w:jc w:val="center"/>
        </w:trPr>
        <w:tc>
          <w:tcPr>
            <w:tcW w:w="2547" w:type="dxa"/>
            <w:gridSpan w:val="2"/>
            <w:tcBorders>
              <w:top w:val="single" w:sz="4" w:space="0" w:color="auto"/>
            </w:tcBorders>
          </w:tcPr>
          <w:p w:rsidR="00BF1D58" w:rsidRPr="00A43653" w:rsidRDefault="00BF1D58" w:rsidP="007E7447">
            <w:pPr>
              <w:suppressLineNumbers/>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Treatments</w:t>
            </w:r>
          </w:p>
        </w:tc>
        <w:tc>
          <w:tcPr>
            <w:tcW w:w="2267" w:type="dxa"/>
            <w:vMerge w:val="restart"/>
            <w:tcBorders>
              <w:top w:val="single" w:sz="4" w:space="0" w:color="auto"/>
              <w:bottom w:val="single" w:sz="4" w:space="0" w:color="auto"/>
            </w:tcBorders>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PGA5</w:t>
            </w:r>
          </w:p>
        </w:tc>
        <w:tc>
          <w:tcPr>
            <w:tcW w:w="2268" w:type="dxa"/>
            <w:vMerge w:val="restart"/>
            <w:tcBorders>
              <w:top w:val="single" w:sz="4" w:space="0" w:color="auto"/>
              <w:bottom w:val="single" w:sz="4" w:space="0" w:color="auto"/>
            </w:tcBorders>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PGC</w:t>
            </w:r>
          </w:p>
        </w:tc>
        <w:tc>
          <w:tcPr>
            <w:tcW w:w="2268" w:type="dxa"/>
            <w:vMerge w:val="restart"/>
            <w:tcBorders>
              <w:top w:val="single" w:sz="4" w:space="0" w:color="auto"/>
              <w:bottom w:val="single" w:sz="4" w:space="0" w:color="auto"/>
            </w:tcBorders>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CCK</w:t>
            </w:r>
          </w:p>
        </w:tc>
      </w:tr>
      <w:tr w:rsidR="00BF1D58" w:rsidRPr="00A43653" w:rsidTr="00403547">
        <w:trPr>
          <w:jc w:val="center"/>
        </w:trPr>
        <w:tc>
          <w:tcPr>
            <w:tcW w:w="1413" w:type="dxa"/>
            <w:tcBorders>
              <w:bottom w:val="single" w:sz="4" w:space="0" w:color="auto"/>
            </w:tcBorders>
            <w:shd w:val="clear" w:color="auto" w:fill="auto"/>
            <w:vAlign w:val="center"/>
          </w:tcPr>
          <w:p w:rsidR="00BF1D58" w:rsidRPr="00A43653" w:rsidRDefault="00BF1D58" w:rsidP="00A43653">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1134" w:type="dxa"/>
            <w:tcBorders>
              <w:bottom w:val="single" w:sz="4" w:space="0" w:color="auto"/>
            </w:tcBorders>
            <w:shd w:val="clear" w:color="auto" w:fill="auto"/>
            <w:vAlign w:val="center"/>
          </w:tcPr>
          <w:p w:rsidR="00BF1D58" w:rsidRPr="00A43653" w:rsidRDefault="00BF1D58" w:rsidP="00A43653">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2267" w:type="dxa"/>
            <w:vMerge/>
            <w:tcBorders>
              <w:bottom w:val="single" w:sz="4" w:space="0" w:color="auto"/>
            </w:tcBorders>
            <w:shd w:val="clear" w:color="auto" w:fill="auto"/>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p>
        </w:tc>
        <w:tc>
          <w:tcPr>
            <w:tcW w:w="2268" w:type="dxa"/>
            <w:vMerge/>
            <w:tcBorders>
              <w:bottom w:val="single" w:sz="4" w:space="0" w:color="auto"/>
            </w:tcBorders>
            <w:shd w:val="clear" w:color="auto" w:fill="auto"/>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p>
        </w:tc>
        <w:tc>
          <w:tcPr>
            <w:tcW w:w="2268" w:type="dxa"/>
            <w:vMerge/>
            <w:tcBorders>
              <w:bottom w:val="single" w:sz="4" w:space="0" w:color="auto"/>
            </w:tcBorders>
            <w:shd w:val="clear" w:color="auto" w:fill="auto"/>
            <w:vAlign w:val="center"/>
          </w:tcPr>
          <w:p w:rsidR="00BF1D58" w:rsidRPr="00A43653" w:rsidRDefault="00BF1D58" w:rsidP="00A43653">
            <w:pPr>
              <w:suppressLineNumbers/>
              <w:jc w:val="center"/>
              <w:rPr>
                <w:rFonts w:ascii="Times New Roman" w:eastAsia="SimSun" w:hAnsi="Times New Roman" w:cs="Times New Roman"/>
                <w:sz w:val="24"/>
                <w:szCs w:val="24"/>
                <w:lang w:val="en-US"/>
              </w:rPr>
            </w:pPr>
          </w:p>
        </w:tc>
      </w:tr>
      <w:tr w:rsidR="00BF1D58" w:rsidRPr="00A43653" w:rsidTr="00403547">
        <w:trPr>
          <w:jc w:val="center"/>
        </w:trPr>
        <w:tc>
          <w:tcPr>
            <w:tcW w:w="1413" w:type="dxa"/>
            <w:tcBorders>
              <w:top w:val="single" w:sz="4" w:space="0" w:color="auto"/>
            </w:tcBorders>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134" w:type="dxa"/>
            <w:tcBorders>
              <w:top w:val="single" w:sz="4" w:space="0" w:color="auto"/>
            </w:tcBorders>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2267" w:type="dxa"/>
            <w:tcBorders>
              <w:top w:val="single" w:sz="4" w:space="0" w:color="auto"/>
            </w:tcBorders>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0.984</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c>
          <w:tcPr>
            <w:tcW w:w="2268" w:type="dxa"/>
            <w:tcBorders>
              <w:top w:val="single" w:sz="4" w:space="0" w:color="auto"/>
            </w:tcBorders>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0.982 </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c>
          <w:tcPr>
            <w:tcW w:w="2268" w:type="dxa"/>
            <w:tcBorders>
              <w:top w:val="single" w:sz="4" w:space="0" w:color="auto"/>
            </w:tcBorders>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0.953</w:t>
            </w:r>
          </w:p>
        </w:tc>
      </w:tr>
      <w:tr w:rsidR="00BF1D58" w:rsidRPr="00A43653" w:rsidTr="00403547">
        <w:trPr>
          <w:jc w:val="center"/>
        </w:trPr>
        <w:tc>
          <w:tcPr>
            <w:tcW w:w="1413" w:type="dxa"/>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134"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1.222</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1.097</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1.326</w:t>
            </w:r>
          </w:p>
        </w:tc>
      </w:tr>
      <w:tr w:rsidR="00BF1D58" w:rsidRPr="00A43653" w:rsidTr="00403547">
        <w:trPr>
          <w:jc w:val="center"/>
        </w:trPr>
        <w:tc>
          <w:tcPr>
            <w:tcW w:w="1413" w:type="dxa"/>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134"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2.435</w:t>
            </w:r>
            <w:r w:rsidRPr="00A43653">
              <w:rPr>
                <w:rFonts w:ascii="Times New Roman" w:eastAsia="SimSun" w:hAnsi="Times New Roman" w:cs="Times New Roman"/>
                <w:sz w:val="24"/>
                <w:szCs w:val="24"/>
                <w:vertAlign w:val="superscript"/>
                <w:lang w:val="en-US"/>
              </w:rPr>
              <w:t>a</w:t>
            </w:r>
            <w:r w:rsidRPr="00A43653">
              <w:rPr>
                <w:rFonts w:ascii="Times New Roman" w:eastAsia="SimSun" w:hAnsi="Times New Roman" w:cs="Times New Roman"/>
                <w:sz w:val="24"/>
                <w:szCs w:val="24"/>
                <w:lang w:val="en-US"/>
              </w:rPr>
              <w:t xml:space="preserve">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2.638 </w:t>
            </w:r>
            <w:r w:rsidRPr="00A43653">
              <w:rPr>
                <w:rFonts w:ascii="Times New Roman" w:eastAsia="SimSun" w:hAnsi="Times New Roman" w:cs="Times New Roman"/>
                <w:sz w:val="24"/>
                <w:szCs w:val="24"/>
                <w:vertAlign w:val="superscript"/>
                <w:lang w:val="en-US"/>
              </w:rPr>
              <w:t xml:space="preserve">a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1.016</w:t>
            </w:r>
          </w:p>
        </w:tc>
      </w:tr>
      <w:tr w:rsidR="00BF1D58" w:rsidRPr="00A43653" w:rsidTr="00403547">
        <w:trPr>
          <w:jc w:val="center"/>
        </w:trPr>
        <w:tc>
          <w:tcPr>
            <w:tcW w:w="1413" w:type="dxa"/>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134"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0.898</w:t>
            </w:r>
            <w:r w:rsidRPr="00A43653">
              <w:rPr>
                <w:rFonts w:ascii="Times New Roman" w:eastAsia="SimSun" w:hAnsi="Times New Roman" w:cs="Times New Roman"/>
                <w:sz w:val="24"/>
                <w:szCs w:val="24"/>
                <w:vertAlign w:val="superscript"/>
                <w:lang w:val="en-US"/>
              </w:rPr>
              <w:t>b</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0.884</w:t>
            </w:r>
            <w:r w:rsidRPr="00A43653">
              <w:rPr>
                <w:rFonts w:ascii="Times New Roman" w:eastAsia="SimSun" w:hAnsi="Times New Roman" w:cs="Times New Roman"/>
                <w:sz w:val="24"/>
                <w:szCs w:val="24"/>
                <w:vertAlign w:val="superscript"/>
                <w:lang w:val="en-US"/>
              </w:rPr>
              <w:t>b</w:t>
            </w:r>
            <w:r w:rsidRPr="00A43653">
              <w:rPr>
                <w:rFonts w:ascii="Times New Roman" w:eastAsia="SimSun" w:hAnsi="Times New Roman" w:cs="Times New Roman"/>
                <w:sz w:val="24"/>
                <w:szCs w:val="24"/>
                <w:lang w:val="en-US"/>
              </w:rPr>
              <w:t xml:space="preserve">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1.160  </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Main effect</w:t>
            </w:r>
          </w:p>
        </w:tc>
        <w:tc>
          <w:tcPr>
            <w:tcW w:w="2267"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c>
          <w:tcPr>
            <w:tcW w:w="2268"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c>
          <w:tcPr>
            <w:tcW w:w="2268"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2267"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c>
          <w:tcPr>
            <w:tcW w:w="2268"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c>
          <w:tcPr>
            <w:tcW w:w="2268" w:type="dxa"/>
            <w:vAlign w:val="center"/>
          </w:tcPr>
          <w:p w:rsidR="00BF1D58" w:rsidRPr="00A43653" w:rsidRDefault="00BF1D58" w:rsidP="00BF1D58">
            <w:pPr>
              <w:suppressLineNumbers/>
              <w:rPr>
                <w:rFonts w:ascii="Times New Roman" w:eastAsia="SimSun" w:hAnsi="Times New Roman" w:cs="Times New Roman"/>
                <w:sz w:val="24"/>
                <w:szCs w:val="24"/>
                <w:lang w:val="en-US"/>
              </w:rPr>
            </w:pP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1.103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1.039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1.140  </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1.666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1.761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1.088    </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2267"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c>
          <w:tcPr>
            <w:tcW w:w="2268"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c>
          <w:tcPr>
            <w:tcW w:w="2268"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CC</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1.709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1.810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0.985    </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FC</w:t>
            </w:r>
          </w:p>
        </w:tc>
        <w:tc>
          <w:tcPr>
            <w:tcW w:w="2267"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1.060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0.990    </w:t>
            </w:r>
          </w:p>
        </w:tc>
        <w:tc>
          <w:tcPr>
            <w:tcW w:w="2268" w:type="dxa"/>
            <w:shd w:val="clear" w:color="auto" w:fill="auto"/>
            <w:vAlign w:val="center"/>
          </w:tcPr>
          <w:p w:rsidR="00BF1D58" w:rsidRPr="00A43653" w:rsidRDefault="00BF1D58" w:rsidP="00BF1D58">
            <w:pPr>
              <w:suppressLineNumbers/>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 xml:space="preserve">1.243  </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 value</w:t>
            </w:r>
          </w:p>
        </w:tc>
        <w:tc>
          <w:tcPr>
            <w:tcW w:w="2267"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c>
          <w:tcPr>
            <w:tcW w:w="2268"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c>
          <w:tcPr>
            <w:tcW w:w="2268" w:type="dxa"/>
            <w:shd w:val="clear" w:color="auto" w:fill="auto"/>
            <w:vAlign w:val="center"/>
          </w:tcPr>
          <w:p w:rsidR="00BF1D58" w:rsidRPr="00A43653" w:rsidRDefault="00BF1D58" w:rsidP="00BF1D58">
            <w:pPr>
              <w:suppressLineNumbers/>
              <w:jc w:val="center"/>
              <w:rPr>
                <w:rFonts w:ascii="Times New Roman" w:eastAsia="Calibri" w:hAnsi="Times New Roman" w:cs="Times New Roman"/>
                <w:sz w:val="24"/>
                <w:szCs w:val="24"/>
              </w:rPr>
            </w:pP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w:t>
            </w:r>
          </w:p>
        </w:tc>
        <w:tc>
          <w:tcPr>
            <w:tcW w:w="2267"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0.070</w:t>
            </w:r>
          </w:p>
        </w:tc>
        <w:tc>
          <w:tcPr>
            <w:tcW w:w="2268"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0.078</w:t>
            </w:r>
          </w:p>
        </w:tc>
        <w:tc>
          <w:tcPr>
            <w:tcW w:w="2268"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0.811</w:t>
            </w:r>
          </w:p>
        </w:tc>
      </w:tr>
      <w:tr w:rsidR="00BF1D58" w:rsidRPr="00A43653" w:rsidTr="00403547">
        <w:trPr>
          <w:jc w:val="center"/>
        </w:trPr>
        <w:tc>
          <w:tcPr>
            <w:tcW w:w="2547" w:type="dxa"/>
            <w:gridSpan w:val="2"/>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Particle size</w:t>
            </w:r>
          </w:p>
        </w:tc>
        <w:tc>
          <w:tcPr>
            <w:tcW w:w="2267"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0.039</w:t>
            </w:r>
          </w:p>
        </w:tc>
        <w:tc>
          <w:tcPr>
            <w:tcW w:w="2268"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0.047</w:t>
            </w:r>
          </w:p>
        </w:tc>
        <w:tc>
          <w:tcPr>
            <w:tcW w:w="2268" w:type="dxa"/>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0.239</w:t>
            </w:r>
          </w:p>
        </w:tc>
      </w:tr>
      <w:tr w:rsidR="00BF1D58" w:rsidRPr="00A43653" w:rsidTr="00403547">
        <w:trPr>
          <w:jc w:val="center"/>
        </w:trPr>
        <w:tc>
          <w:tcPr>
            <w:tcW w:w="2547" w:type="dxa"/>
            <w:gridSpan w:val="2"/>
            <w:tcBorders>
              <w:bottom w:val="single" w:sz="4" w:space="0" w:color="auto"/>
            </w:tcBorders>
            <w:shd w:val="clear" w:color="auto" w:fill="auto"/>
            <w:vAlign w:val="center"/>
          </w:tcPr>
          <w:p w:rsidR="00BF1D58" w:rsidRPr="00A43653" w:rsidRDefault="00BF1D58" w:rsidP="00BF1D58">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 × particle size</w:t>
            </w:r>
          </w:p>
        </w:tc>
        <w:tc>
          <w:tcPr>
            <w:tcW w:w="2267" w:type="dxa"/>
            <w:tcBorders>
              <w:bottom w:val="single" w:sz="4" w:space="0" w:color="auto"/>
            </w:tcBorders>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0.007</w:t>
            </w:r>
          </w:p>
        </w:tc>
        <w:tc>
          <w:tcPr>
            <w:tcW w:w="2268" w:type="dxa"/>
            <w:tcBorders>
              <w:bottom w:val="single" w:sz="4" w:space="0" w:color="auto"/>
            </w:tcBorders>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0.026</w:t>
            </w:r>
          </w:p>
        </w:tc>
        <w:tc>
          <w:tcPr>
            <w:tcW w:w="2268" w:type="dxa"/>
            <w:tcBorders>
              <w:bottom w:val="single" w:sz="4" w:space="0" w:color="auto"/>
            </w:tcBorders>
            <w:shd w:val="clear" w:color="auto" w:fill="auto"/>
            <w:vAlign w:val="center"/>
          </w:tcPr>
          <w:p w:rsidR="00BF1D58" w:rsidRPr="00A43653" w:rsidRDefault="00BF1D58" w:rsidP="00BF1D58">
            <w:pPr>
              <w:jc w:val="center"/>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0.598</w:t>
            </w:r>
          </w:p>
        </w:tc>
      </w:tr>
    </w:tbl>
    <w:p w:rsidR="00BD7C1B" w:rsidRPr="00403547" w:rsidRDefault="00BD7C1B" w:rsidP="00B371AA">
      <w:pPr>
        <w:suppressLineNumbers/>
        <w:spacing w:after="0" w:line="240" w:lineRule="auto"/>
        <w:jc w:val="lowKashida"/>
        <w:rPr>
          <w:rFonts w:ascii="Times New Roman" w:eastAsia="Times New Roman" w:hAnsi="Times New Roman" w:cs="Times New Roman"/>
          <w:szCs w:val="24"/>
          <w:lang w:val="en-US"/>
        </w:rPr>
      </w:pPr>
      <w:r w:rsidRPr="00403547">
        <w:rPr>
          <w:rFonts w:ascii="Times New Roman" w:eastAsia="Times New Roman" w:hAnsi="Times New Roman" w:cs="Times New Roman"/>
          <w:szCs w:val="24"/>
          <w:vertAlign w:val="superscript"/>
          <w:lang w:val="en-US"/>
        </w:rPr>
        <w:t>1</w:t>
      </w:r>
      <w:r w:rsidRPr="00403547">
        <w:rPr>
          <w:rFonts w:ascii="Times New Roman" w:eastAsia="Calibri" w:hAnsi="Times New Roman" w:cs="Times New Roman"/>
          <w:szCs w:val="24"/>
          <w:lang w:val="en-US"/>
        </w:rPr>
        <w:t xml:space="preserve"> The relative expression levels of the genes of respective treatment groups are expressed as </w:t>
      </w:r>
      <w:r w:rsidR="00B371AA" w:rsidRPr="00403547">
        <w:rPr>
          <w:rFonts w:ascii="Times New Roman" w:eastAsia="Calibri" w:hAnsi="Times New Roman" w:cs="Times New Roman"/>
          <w:szCs w:val="24"/>
          <w:lang w:val="en-US"/>
        </w:rPr>
        <w:t>means of normalized relative quantities (NRQ). Relative quantities for individual genes are scaled to the average across all unknown samples per target gene.</w:t>
      </w:r>
    </w:p>
    <w:p w:rsidR="009E6400" w:rsidRPr="00403547" w:rsidRDefault="00B371AA" w:rsidP="00526E22">
      <w:pPr>
        <w:suppressLineNumbers/>
        <w:spacing w:after="0" w:line="240" w:lineRule="auto"/>
        <w:jc w:val="lowKashida"/>
        <w:rPr>
          <w:rFonts w:ascii="Times New Roman" w:eastAsia="Times New Roman" w:hAnsi="Times New Roman" w:cs="Times New Roman"/>
          <w:szCs w:val="24"/>
          <w:lang w:val="en-US"/>
        </w:rPr>
      </w:pPr>
      <w:r w:rsidRPr="00403547">
        <w:rPr>
          <w:rFonts w:ascii="Times New Roman" w:eastAsia="Times New Roman" w:hAnsi="Times New Roman" w:cs="Times New Roman"/>
          <w:szCs w:val="24"/>
          <w:vertAlign w:val="superscript"/>
          <w:lang w:val="en-US"/>
        </w:rPr>
        <w:t>2</w:t>
      </w:r>
      <w:r w:rsidR="009E6400" w:rsidRPr="00403547">
        <w:rPr>
          <w:rFonts w:ascii="Times New Roman" w:eastAsia="Times New Roman" w:hAnsi="Times New Roman" w:cs="Times New Roman"/>
          <w:szCs w:val="24"/>
          <w:lang w:val="en-US"/>
        </w:rPr>
        <w:t xml:space="preserve"> </w:t>
      </w:r>
      <w:r w:rsidR="009E6400" w:rsidRPr="00403547">
        <w:rPr>
          <w:rFonts w:ascii="Times New Roman" w:eastAsia="Times New Roman" w:hAnsi="Times New Roman" w:cs="Times New Roman"/>
          <w:szCs w:val="24"/>
        </w:rPr>
        <w:t xml:space="preserve">Within a column, values with different superscripts are significantly different from each </w:t>
      </w:r>
      <w:r w:rsidR="009E6400" w:rsidRPr="00403547">
        <w:rPr>
          <w:rFonts w:ascii="Times New Roman" w:eastAsia="Times New Roman" w:hAnsi="Times New Roman" w:cs="Times New Roman"/>
          <w:szCs w:val="24"/>
          <w:lang w:val="en-US"/>
        </w:rPr>
        <w:t>other at P &lt;0.05.</w:t>
      </w:r>
    </w:p>
    <w:p w:rsidR="009E6400" w:rsidRPr="006560CB" w:rsidRDefault="009E6400" w:rsidP="00526E22">
      <w:pPr>
        <w:suppressLineNumbers/>
        <w:rPr>
          <w:rFonts w:ascii="Times New Roman" w:eastAsia="SimSun" w:hAnsi="Times New Roman" w:cs="Times New Roman"/>
          <w:lang w:val="en-US"/>
        </w:rPr>
        <w:sectPr w:rsidR="009E6400" w:rsidRPr="006560CB" w:rsidSect="00AE34F4">
          <w:pgSz w:w="12240" w:h="15840"/>
          <w:pgMar w:top="1440" w:right="1440" w:bottom="1440" w:left="1440" w:header="720" w:footer="720" w:gutter="0"/>
          <w:lnNumType w:countBy="1" w:restart="continuous"/>
          <w:cols w:space="720"/>
          <w:docGrid w:linePitch="360"/>
        </w:sectPr>
      </w:pP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w:t>
      </w:r>
      <w:r w:rsidR="000550C2" w:rsidRPr="00B371AA">
        <w:rPr>
          <w:rFonts w:ascii="Times New Roman" w:eastAsia="SimSun" w:hAnsi="Times New Roman" w:cs="Times New Roman"/>
          <w:sz w:val="24"/>
          <w:szCs w:val="24"/>
          <w:lang w:val="en-US"/>
        </w:rPr>
        <w:t>6</w:t>
      </w:r>
      <w:r w:rsidRPr="00B371AA">
        <w:rPr>
          <w:rFonts w:ascii="Times New Roman" w:eastAsia="SimSun" w:hAnsi="Times New Roman" w:cs="Times New Roman"/>
          <w:sz w:val="24"/>
          <w:szCs w:val="24"/>
          <w:lang w:val="en-US"/>
        </w:rPr>
        <w:t xml:space="preserve"> Effect of particle size and sugar cane bagasse on </w:t>
      </w:r>
      <w:bookmarkStart w:id="62" w:name="OLE_LINK58"/>
      <w:bookmarkStart w:id="63" w:name="OLE_LINK59"/>
      <w:bookmarkStart w:id="64" w:name="OLE_LINK60"/>
      <w:bookmarkStart w:id="65" w:name="OLE_LINK61"/>
      <w:r w:rsidR="00E43608" w:rsidRPr="00B371AA">
        <w:rPr>
          <w:rFonts w:ascii="Times New Roman" w:eastAsia="SimSun" w:hAnsi="Times New Roman" w:cs="Times New Roman"/>
          <w:sz w:val="24"/>
          <w:szCs w:val="24"/>
          <w:lang w:val="en-US"/>
        </w:rPr>
        <w:t xml:space="preserve">expression of </w:t>
      </w:r>
      <w:r w:rsidRPr="00B371AA">
        <w:rPr>
          <w:rFonts w:ascii="Times New Roman" w:eastAsia="SimSun" w:hAnsi="Times New Roman" w:cs="Times New Roman"/>
          <w:sz w:val="24"/>
          <w:szCs w:val="24"/>
          <w:lang w:val="en-US"/>
        </w:rPr>
        <w:t>pancreatic gene</w:t>
      </w:r>
      <w:r w:rsidR="00E43608" w:rsidRPr="00B371AA">
        <w:rPr>
          <w:rFonts w:ascii="Times New Roman" w:eastAsia="SimSun" w:hAnsi="Times New Roman" w:cs="Times New Roman"/>
          <w:sz w:val="24"/>
          <w:szCs w:val="24"/>
          <w:lang w:val="en-US"/>
        </w:rPr>
        <w:t>s</w:t>
      </w:r>
      <w:r w:rsidRPr="00B371AA">
        <w:rPr>
          <w:rFonts w:ascii="Times New Roman" w:eastAsia="SimSun" w:hAnsi="Times New Roman" w:cs="Times New Roman"/>
          <w:sz w:val="24"/>
          <w:szCs w:val="24"/>
          <w:lang w:val="en-US"/>
        </w:rPr>
        <w:t xml:space="preserve"> </w:t>
      </w:r>
      <w:bookmarkEnd w:id="62"/>
      <w:bookmarkEnd w:id="63"/>
      <w:bookmarkEnd w:id="64"/>
      <w:bookmarkEnd w:id="65"/>
      <w:r w:rsidR="00E323F3" w:rsidRPr="00B371AA">
        <w:rPr>
          <w:rFonts w:ascii="Times New Roman" w:eastAsia="SimSun" w:hAnsi="Times New Roman" w:cs="Times New Roman"/>
          <w:sz w:val="24"/>
          <w:szCs w:val="24"/>
          <w:lang w:val="en-US"/>
        </w:rPr>
        <w:t xml:space="preserve">at </w:t>
      </w:r>
      <w:r w:rsidRPr="00B371AA">
        <w:rPr>
          <w:rFonts w:ascii="Times New Roman" w:eastAsia="SimSun" w:hAnsi="Times New Roman" w:cs="Times New Roman"/>
          <w:sz w:val="24"/>
          <w:szCs w:val="24"/>
          <w:lang w:val="en-US"/>
        </w:rPr>
        <w:t>d 24</w:t>
      </w:r>
      <w:r w:rsidR="00B371AA" w:rsidRPr="00B371AA">
        <w:rPr>
          <w:rFonts w:ascii="Times New Roman" w:eastAsia="SimSun" w:hAnsi="Times New Roman" w:cs="Times New Roman"/>
          <w:sz w:val="24"/>
          <w:szCs w:val="24"/>
          <w:vertAlign w:val="superscript"/>
          <w:lang w:val="en-US"/>
        </w:rPr>
        <w:t>1,2</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1134"/>
        <w:gridCol w:w="1174"/>
        <w:gridCol w:w="1174"/>
        <w:gridCol w:w="1175"/>
        <w:gridCol w:w="1174"/>
        <w:gridCol w:w="1175"/>
        <w:gridCol w:w="1174"/>
        <w:gridCol w:w="1175"/>
      </w:tblGrid>
      <w:tr w:rsidR="00403547" w:rsidRPr="00A43653" w:rsidTr="00403547">
        <w:trPr>
          <w:jc w:val="center"/>
        </w:trPr>
        <w:tc>
          <w:tcPr>
            <w:tcW w:w="2689" w:type="dxa"/>
            <w:gridSpan w:val="2"/>
            <w:tcBorders>
              <w:top w:val="single" w:sz="4" w:space="0" w:color="auto"/>
            </w:tcBorders>
          </w:tcPr>
          <w:p w:rsidR="00403547" w:rsidRPr="00A43653" w:rsidRDefault="00403547" w:rsidP="007E7447">
            <w:pPr>
              <w:suppressLineNumbers/>
              <w:rPr>
                <w:rFonts w:ascii="Times New Roman" w:eastAsia="SimSun" w:hAnsi="Times New Roman" w:cs="Times New Roman"/>
                <w:sz w:val="24"/>
                <w:szCs w:val="24"/>
                <w:lang w:val="en-US"/>
              </w:rPr>
            </w:pPr>
            <w:r w:rsidRPr="00A43653">
              <w:rPr>
                <w:rFonts w:ascii="Times New Roman" w:eastAsia="SimSun" w:hAnsi="Times New Roman" w:cs="Times New Roman"/>
                <w:sz w:val="24"/>
                <w:szCs w:val="24"/>
                <w:lang w:val="en-US"/>
              </w:rPr>
              <w:t>Treatments</w:t>
            </w:r>
          </w:p>
        </w:tc>
        <w:tc>
          <w:tcPr>
            <w:tcW w:w="1174"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AMY2A</w:t>
            </w:r>
          </w:p>
        </w:tc>
        <w:tc>
          <w:tcPr>
            <w:tcW w:w="1174"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ATP1A1</w:t>
            </w:r>
          </w:p>
        </w:tc>
        <w:tc>
          <w:tcPr>
            <w:tcW w:w="1175"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CCK1R</w:t>
            </w:r>
          </w:p>
        </w:tc>
        <w:tc>
          <w:tcPr>
            <w:tcW w:w="1174"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CCK</w:t>
            </w:r>
          </w:p>
        </w:tc>
        <w:tc>
          <w:tcPr>
            <w:tcW w:w="1175"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CELA1</w:t>
            </w:r>
          </w:p>
        </w:tc>
        <w:tc>
          <w:tcPr>
            <w:tcW w:w="1174"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CELA2A</w:t>
            </w:r>
          </w:p>
        </w:tc>
        <w:tc>
          <w:tcPr>
            <w:tcW w:w="1175" w:type="dxa"/>
            <w:vMerge w:val="restart"/>
            <w:tcBorders>
              <w:top w:val="single" w:sz="4" w:space="0" w:color="auto"/>
              <w:bottom w:val="single" w:sz="4" w:space="0" w:color="auto"/>
            </w:tcBorders>
            <w:vAlign w:val="center"/>
          </w:tcPr>
          <w:p w:rsidR="00403547" w:rsidRPr="00A43653" w:rsidRDefault="00403547" w:rsidP="007E7447">
            <w:pPr>
              <w:suppressLineNumbers/>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PNLIP</w:t>
            </w:r>
          </w:p>
        </w:tc>
      </w:tr>
      <w:tr w:rsidR="00403547" w:rsidRPr="00A43653" w:rsidTr="00403547">
        <w:trPr>
          <w:jc w:val="center"/>
        </w:trPr>
        <w:tc>
          <w:tcPr>
            <w:tcW w:w="1555" w:type="dxa"/>
            <w:tcBorders>
              <w:bottom w:val="single" w:sz="4" w:space="0" w:color="auto"/>
            </w:tcBorders>
            <w:shd w:val="clear" w:color="auto" w:fill="auto"/>
            <w:vAlign w:val="center"/>
          </w:tcPr>
          <w:p w:rsidR="00403547" w:rsidRPr="00A43653" w:rsidRDefault="00403547"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1134" w:type="dxa"/>
            <w:tcBorders>
              <w:bottom w:val="single" w:sz="4" w:space="0" w:color="auto"/>
            </w:tcBorders>
            <w:shd w:val="clear" w:color="auto" w:fill="auto"/>
            <w:vAlign w:val="center"/>
          </w:tcPr>
          <w:p w:rsidR="00403547" w:rsidRPr="00A43653" w:rsidRDefault="00403547" w:rsidP="00BF1D58">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1174"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SimSun" w:hAnsi="Times New Roman" w:cs="Times New Roman"/>
                <w:sz w:val="24"/>
                <w:szCs w:val="24"/>
                <w:lang w:val="en-US"/>
              </w:rPr>
            </w:pPr>
          </w:p>
        </w:tc>
        <w:tc>
          <w:tcPr>
            <w:tcW w:w="1174"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SimSun" w:hAnsi="Times New Roman" w:cs="Times New Roman"/>
                <w:sz w:val="24"/>
                <w:szCs w:val="24"/>
                <w:lang w:val="en-US"/>
              </w:rPr>
            </w:pPr>
          </w:p>
        </w:tc>
        <w:tc>
          <w:tcPr>
            <w:tcW w:w="1175"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SimSun" w:hAnsi="Times New Roman" w:cs="Times New Roman"/>
                <w:sz w:val="24"/>
                <w:szCs w:val="24"/>
                <w:lang w:val="en-US"/>
              </w:rPr>
            </w:pPr>
          </w:p>
        </w:tc>
        <w:tc>
          <w:tcPr>
            <w:tcW w:w="1174"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Calibri" w:hAnsi="Times New Roman" w:cs="Times New Roman"/>
                <w:sz w:val="24"/>
                <w:szCs w:val="24"/>
              </w:rPr>
            </w:pPr>
          </w:p>
        </w:tc>
        <w:tc>
          <w:tcPr>
            <w:tcW w:w="1175"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Calibri" w:hAnsi="Times New Roman" w:cs="Times New Roman"/>
                <w:sz w:val="24"/>
                <w:szCs w:val="24"/>
              </w:rPr>
            </w:pPr>
          </w:p>
        </w:tc>
        <w:tc>
          <w:tcPr>
            <w:tcW w:w="1174"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Calibri" w:hAnsi="Times New Roman" w:cs="Times New Roman"/>
                <w:sz w:val="24"/>
                <w:szCs w:val="24"/>
              </w:rPr>
            </w:pPr>
          </w:p>
        </w:tc>
        <w:tc>
          <w:tcPr>
            <w:tcW w:w="1175" w:type="dxa"/>
            <w:vMerge/>
            <w:tcBorders>
              <w:bottom w:val="single" w:sz="4" w:space="0" w:color="auto"/>
            </w:tcBorders>
            <w:shd w:val="clear" w:color="auto" w:fill="auto"/>
            <w:vAlign w:val="center"/>
          </w:tcPr>
          <w:p w:rsidR="00403547" w:rsidRPr="006560CB" w:rsidRDefault="00403547" w:rsidP="00BF1D58">
            <w:pPr>
              <w:suppressLineNumbers/>
              <w:jc w:val="center"/>
              <w:rPr>
                <w:rFonts w:ascii="Times New Roman" w:eastAsia="Calibri" w:hAnsi="Times New Roman" w:cs="Times New Roman"/>
                <w:sz w:val="24"/>
                <w:szCs w:val="24"/>
              </w:rPr>
            </w:pPr>
          </w:p>
        </w:tc>
      </w:tr>
      <w:tr w:rsidR="00403547" w:rsidRPr="00A43653" w:rsidTr="00403547">
        <w:trPr>
          <w:jc w:val="center"/>
        </w:trPr>
        <w:tc>
          <w:tcPr>
            <w:tcW w:w="1555" w:type="dxa"/>
            <w:tcBorders>
              <w:top w:val="single" w:sz="4" w:space="0" w:color="auto"/>
            </w:tcBorders>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134" w:type="dxa"/>
            <w:tcBorders>
              <w:top w:val="single" w:sz="4" w:space="0" w:color="auto"/>
            </w:tcBorders>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1174"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1.042   </w:t>
            </w:r>
          </w:p>
        </w:tc>
        <w:tc>
          <w:tcPr>
            <w:tcW w:w="1174"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0.963  </w:t>
            </w:r>
          </w:p>
        </w:tc>
        <w:tc>
          <w:tcPr>
            <w:tcW w:w="1175"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1.231  </w:t>
            </w:r>
          </w:p>
        </w:tc>
        <w:tc>
          <w:tcPr>
            <w:tcW w:w="1174"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0.909  </w:t>
            </w:r>
          </w:p>
        </w:tc>
        <w:tc>
          <w:tcPr>
            <w:tcW w:w="1175"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1.173  </w:t>
            </w:r>
          </w:p>
        </w:tc>
        <w:tc>
          <w:tcPr>
            <w:tcW w:w="1174"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1.460  </w:t>
            </w:r>
          </w:p>
        </w:tc>
        <w:tc>
          <w:tcPr>
            <w:tcW w:w="1175" w:type="dxa"/>
            <w:tcBorders>
              <w:top w:val="single" w:sz="4" w:space="0" w:color="auto"/>
            </w:tcBorders>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1.432  </w:t>
            </w:r>
          </w:p>
        </w:tc>
      </w:tr>
      <w:tr w:rsidR="00403547" w:rsidRPr="00A43653" w:rsidTr="00403547">
        <w:trPr>
          <w:jc w:val="center"/>
        </w:trPr>
        <w:tc>
          <w:tcPr>
            <w:tcW w:w="15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134"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1.314 </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0.990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1.254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0.992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1.089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1.401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1.226  </w:t>
            </w:r>
          </w:p>
        </w:tc>
      </w:tr>
      <w:tr w:rsidR="00403547" w:rsidRPr="00A43653" w:rsidTr="00403547">
        <w:trPr>
          <w:jc w:val="center"/>
        </w:trPr>
        <w:tc>
          <w:tcPr>
            <w:tcW w:w="15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CC </w:t>
            </w:r>
          </w:p>
        </w:tc>
        <w:tc>
          <w:tcPr>
            <w:tcW w:w="1134"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1.559</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1.028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1.384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1.356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1.599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1.171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1.177  </w:t>
            </w:r>
          </w:p>
        </w:tc>
      </w:tr>
      <w:tr w:rsidR="00403547" w:rsidRPr="00A43653" w:rsidTr="00403547">
        <w:trPr>
          <w:jc w:val="center"/>
        </w:trPr>
        <w:tc>
          <w:tcPr>
            <w:tcW w:w="1555" w:type="dxa"/>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 xml:space="preserve">FC </w:t>
            </w:r>
          </w:p>
        </w:tc>
        <w:tc>
          <w:tcPr>
            <w:tcW w:w="1134" w:type="dxa"/>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1.500  </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0.783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1.375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1.039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1.678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1.185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1.257  </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Main effect</w:t>
            </w: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SB</w:t>
            </w: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4"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c>
          <w:tcPr>
            <w:tcW w:w="1175" w:type="dxa"/>
            <w:vAlign w:val="center"/>
          </w:tcPr>
          <w:p w:rsidR="00403547" w:rsidRPr="00A43653" w:rsidRDefault="00403547" w:rsidP="00403547">
            <w:pPr>
              <w:suppressLineNumbers/>
              <w:rPr>
                <w:rFonts w:ascii="Times New Roman" w:eastAsia="SimSun" w:hAnsi="Times New Roman" w:cs="Times New Roman"/>
                <w:sz w:val="24"/>
                <w:szCs w:val="24"/>
                <w:lang w:val="en-US"/>
              </w:rPr>
            </w:pP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0%</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1.178</w:t>
            </w:r>
            <w:r w:rsidRPr="006560CB">
              <w:rPr>
                <w:rFonts w:ascii="Times New Roman" w:eastAsia="Calibri" w:hAnsi="Times New Roman" w:cs="Times New Roman"/>
                <w:sz w:val="24"/>
                <w:szCs w:val="24"/>
                <w:vertAlign w:val="superscript"/>
              </w:rPr>
              <w:t>b</w:t>
            </w:r>
            <w:r w:rsidRPr="006560CB">
              <w:rPr>
                <w:rFonts w:ascii="Times New Roman" w:eastAsia="SimSun" w:hAnsi="Times New Roman" w:cs="Times New Roman"/>
                <w:sz w:val="24"/>
                <w:szCs w:val="24"/>
                <w:lang w:val="en-US"/>
              </w:rPr>
              <w:t xml:space="preserve"> </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0.977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1.243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0.951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1.131</w:t>
            </w:r>
            <w:r w:rsidRPr="006560CB">
              <w:rPr>
                <w:rFonts w:ascii="Times New Roman" w:eastAsia="Calibri" w:hAnsi="Times New Roman" w:cs="Times New Roman"/>
                <w:sz w:val="24"/>
                <w:szCs w:val="24"/>
                <w:vertAlign w:val="superscript"/>
              </w:rPr>
              <w:t>b</w:t>
            </w:r>
            <w:r w:rsidRPr="006560CB">
              <w:rPr>
                <w:rFonts w:ascii="Times New Roman" w:eastAsia="Calibri" w:hAnsi="Times New Roman" w:cs="Times New Roman"/>
                <w:sz w:val="24"/>
                <w:szCs w:val="24"/>
              </w:rPr>
              <w:t xml:space="preserve">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1.431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1.329   </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Calibri" w:hAnsi="Times New Roman" w:cs="Times New Roman"/>
                <w:sz w:val="24"/>
                <w:szCs w:val="24"/>
              </w:rPr>
              <w:t>2%</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1.530</w:t>
            </w:r>
            <w:r w:rsidRPr="006560CB">
              <w:rPr>
                <w:rFonts w:ascii="Times New Roman" w:eastAsia="Calibri" w:hAnsi="Times New Roman" w:cs="Times New Roman"/>
                <w:sz w:val="24"/>
                <w:szCs w:val="24"/>
                <w:vertAlign w:val="superscript"/>
              </w:rPr>
              <w:t>a</w:t>
            </w:r>
            <w:r w:rsidRPr="006560CB">
              <w:rPr>
                <w:rFonts w:ascii="Times New Roman" w:eastAsia="SimSun" w:hAnsi="Times New Roman" w:cs="Times New Roman"/>
                <w:sz w:val="24"/>
                <w:szCs w:val="24"/>
                <w:lang w:val="en-US"/>
              </w:rPr>
              <w:t xml:space="preserve">   </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0.906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1.380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1.198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1.639</w:t>
            </w:r>
            <w:r w:rsidRPr="006560CB">
              <w:rPr>
                <w:rFonts w:ascii="Times New Roman" w:eastAsia="Calibri" w:hAnsi="Times New Roman" w:cs="Times New Roman"/>
                <w:sz w:val="24"/>
                <w:szCs w:val="24"/>
                <w:vertAlign w:val="superscript"/>
              </w:rPr>
              <w:t>a</w:t>
            </w:r>
            <w:r w:rsidRPr="006560CB">
              <w:rPr>
                <w:rFonts w:ascii="Times New Roman" w:eastAsia="Calibri" w:hAnsi="Times New Roman" w:cs="Times New Roman"/>
                <w:sz w:val="24"/>
                <w:szCs w:val="24"/>
              </w:rPr>
              <w:t xml:space="preserve">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1.178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1.217    </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Particle size</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CC</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1.301</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0.996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1.307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1.133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1.386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1.316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1.304   </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jc w:val="center"/>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FC</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1.407</w:t>
            </w:r>
          </w:p>
        </w:tc>
        <w:tc>
          <w:tcPr>
            <w:tcW w:w="1174"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0.887   </w:t>
            </w:r>
          </w:p>
        </w:tc>
        <w:tc>
          <w:tcPr>
            <w:tcW w:w="1175" w:type="dxa"/>
            <w:shd w:val="clear" w:color="auto" w:fill="auto"/>
            <w:vAlign w:val="center"/>
          </w:tcPr>
          <w:p w:rsidR="00403547" w:rsidRPr="006560CB" w:rsidRDefault="00403547" w:rsidP="00403547">
            <w:pPr>
              <w:suppressLineNumbers/>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1.315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1.016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1.384    </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1.293    </w:t>
            </w: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1.242   </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Calibri" w:hAnsi="Times New Roman" w:cs="Times New Roman"/>
                <w:sz w:val="24"/>
                <w:szCs w:val="24"/>
              </w:rPr>
              <w:t>P value</w:t>
            </w: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4"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c>
          <w:tcPr>
            <w:tcW w:w="1175" w:type="dxa"/>
            <w:shd w:val="clear" w:color="auto" w:fill="auto"/>
            <w:vAlign w:val="center"/>
          </w:tcPr>
          <w:p w:rsidR="00403547" w:rsidRPr="006560CB" w:rsidRDefault="00403547" w:rsidP="00403547">
            <w:pPr>
              <w:suppressLineNumbers/>
              <w:jc w:val="center"/>
              <w:rPr>
                <w:rFonts w:ascii="Times New Roman" w:eastAsia="Calibri" w:hAnsi="Times New Roman" w:cs="Times New Roman"/>
                <w:sz w:val="24"/>
                <w:szCs w:val="24"/>
              </w:rPr>
            </w:pP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w:t>
            </w:r>
          </w:p>
        </w:tc>
        <w:tc>
          <w:tcPr>
            <w:tcW w:w="1174" w:type="dxa"/>
            <w:shd w:val="clear" w:color="auto" w:fill="auto"/>
            <w:vAlign w:val="center"/>
          </w:tcPr>
          <w:p w:rsidR="00403547" w:rsidRPr="006560CB" w:rsidRDefault="00403547" w:rsidP="00403547">
            <w:pPr>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0.024</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0.543</w:t>
            </w:r>
          </w:p>
        </w:tc>
        <w:tc>
          <w:tcPr>
            <w:tcW w:w="1175" w:type="dxa"/>
            <w:shd w:val="clear" w:color="auto" w:fill="auto"/>
            <w:vAlign w:val="center"/>
          </w:tcPr>
          <w:p w:rsidR="00403547" w:rsidRPr="006560CB" w:rsidRDefault="00403547" w:rsidP="00403547">
            <w:pPr>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0.398</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0.162</w:t>
            </w:r>
          </w:p>
        </w:tc>
        <w:tc>
          <w:tcPr>
            <w:tcW w:w="1175" w:type="dxa"/>
            <w:shd w:val="clear" w:color="auto" w:fill="auto"/>
            <w:vAlign w:val="center"/>
          </w:tcPr>
          <w:p w:rsidR="00403547" w:rsidRPr="006560CB" w:rsidRDefault="00403547" w:rsidP="00403547">
            <w:pPr>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0.040</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0.115</w:t>
            </w:r>
          </w:p>
        </w:tc>
        <w:tc>
          <w:tcPr>
            <w:tcW w:w="1175"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0.428</w:t>
            </w:r>
          </w:p>
        </w:tc>
      </w:tr>
      <w:tr w:rsidR="00403547" w:rsidRPr="00A43653" w:rsidTr="00403547">
        <w:trPr>
          <w:jc w:val="center"/>
        </w:trPr>
        <w:tc>
          <w:tcPr>
            <w:tcW w:w="2689" w:type="dxa"/>
            <w:gridSpan w:val="2"/>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Particle size</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0.468</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0.355</w:t>
            </w:r>
          </w:p>
        </w:tc>
        <w:tc>
          <w:tcPr>
            <w:tcW w:w="1175" w:type="dxa"/>
            <w:shd w:val="clear" w:color="auto" w:fill="auto"/>
            <w:vAlign w:val="center"/>
          </w:tcPr>
          <w:p w:rsidR="00403547" w:rsidRPr="006560CB" w:rsidRDefault="00403547" w:rsidP="00403547">
            <w:pPr>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0.964</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0.498</w:t>
            </w:r>
          </w:p>
        </w:tc>
        <w:tc>
          <w:tcPr>
            <w:tcW w:w="1175"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0.991</w:t>
            </w:r>
          </w:p>
        </w:tc>
        <w:tc>
          <w:tcPr>
            <w:tcW w:w="1174"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0.885</w:t>
            </w:r>
          </w:p>
        </w:tc>
        <w:tc>
          <w:tcPr>
            <w:tcW w:w="1175" w:type="dxa"/>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0.656</w:t>
            </w:r>
          </w:p>
        </w:tc>
      </w:tr>
      <w:tr w:rsidR="00403547" w:rsidRPr="00A43653" w:rsidTr="00403547">
        <w:trPr>
          <w:jc w:val="center"/>
        </w:trPr>
        <w:tc>
          <w:tcPr>
            <w:tcW w:w="2689" w:type="dxa"/>
            <w:gridSpan w:val="2"/>
            <w:tcBorders>
              <w:bottom w:val="single" w:sz="4" w:space="0" w:color="auto"/>
            </w:tcBorders>
            <w:shd w:val="clear" w:color="auto" w:fill="auto"/>
            <w:vAlign w:val="center"/>
          </w:tcPr>
          <w:p w:rsidR="00403547" w:rsidRPr="00A43653" w:rsidRDefault="00403547" w:rsidP="00403547">
            <w:pPr>
              <w:suppressLineNumbers/>
              <w:rPr>
                <w:rFonts w:ascii="Times New Roman" w:eastAsia="Calibri" w:hAnsi="Times New Roman" w:cs="Times New Roman"/>
                <w:sz w:val="24"/>
                <w:szCs w:val="24"/>
              </w:rPr>
            </w:pPr>
            <w:r w:rsidRPr="00A43653">
              <w:rPr>
                <w:rFonts w:ascii="Times New Roman" w:eastAsia="SimSun" w:hAnsi="Times New Roman" w:cs="Times New Roman"/>
                <w:sz w:val="24"/>
                <w:szCs w:val="24"/>
                <w:lang w:val="en-US"/>
              </w:rPr>
              <w:t>SB × particle size</w:t>
            </w:r>
          </w:p>
        </w:tc>
        <w:tc>
          <w:tcPr>
            <w:tcW w:w="1174"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0.263</w:t>
            </w:r>
          </w:p>
        </w:tc>
        <w:tc>
          <w:tcPr>
            <w:tcW w:w="1174"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0.252</w:t>
            </w:r>
          </w:p>
        </w:tc>
        <w:tc>
          <w:tcPr>
            <w:tcW w:w="1175"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0.922</w:t>
            </w:r>
          </w:p>
        </w:tc>
        <w:tc>
          <w:tcPr>
            <w:tcW w:w="1174"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0.253</w:t>
            </w:r>
          </w:p>
        </w:tc>
        <w:tc>
          <w:tcPr>
            <w:tcW w:w="1175"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0.724</w:t>
            </w:r>
          </w:p>
        </w:tc>
        <w:tc>
          <w:tcPr>
            <w:tcW w:w="1174"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0.813</w:t>
            </w:r>
          </w:p>
        </w:tc>
        <w:tc>
          <w:tcPr>
            <w:tcW w:w="1175" w:type="dxa"/>
            <w:tcBorders>
              <w:bottom w:val="single" w:sz="4" w:space="0" w:color="auto"/>
            </w:tcBorders>
            <w:shd w:val="clear" w:color="auto" w:fill="auto"/>
            <w:vAlign w:val="center"/>
          </w:tcPr>
          <w:p w:rsidR="00403547" w:rsidRPr="006560CB" w:rsidRDefault="00403547" w:rsidP="00403547">
            <w:pPr>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0.317</w:t>
            </w:r>
          </w:p>
        </w:tc>
      </w:tr>
    </w:tbl>
    <w:p w:rsidR="00BF1D58" w:rsidRDefault="00BF1D58" w:rsidP="00B371AA">
      <w:pPr>
        <w:suppressLineNumbers/>
        <w:spacing w:after="0" w:line="240" w:lineRule="auto"/>
        <w:jc w:val="lowKashida"/>
        <w:rPr>
          <w:rFonts w:ascii="Times New Roman" w:eastAsia="Times New Roman" w:hAnsi="Times New Roman" w:cs="Times New Roman"/>
          <w:sz w:val="24"/>
          <w:szCs w:val="24"/>
          <w:vertAlign w:val="superscript"/>
          <w:lang w:val="en-US"/>
        </w:rPr>
      </w:pPr>
    </w:p>
    <w:p w:rsidR="00B371AA" w:rsidRPr="00B371AA" w:rsidRDefault="00B371AA" w:rsidP="00B371AA">
      <w:pPr>
        <w:suppressLineNumbers/>
        <w:spacing w:after="0" w:line="240" w:lineRule="auto"/>
        <w:jc w:val="lowKashida"/>
        <w:rPr>
          <w:rFonts w:ascii="Times New Roman" w:eastAsia="Times New Roman" w:hAnsi="Times New Roman" w:cs="Times New Roman"/>
          <w:sz w:val="24"/>
          <w:szCs w:val="24"/>
          <w:lang w:val="en-US"/>
        </w:rPr>
      </w:pPr>
      <w:r w:rsidRPr="00B371AA">
        <w:rPr>
          <w:rFonts w:ascii="Times New Roman" w:eastAsia="Times New Roman" w:hAnsi="Times New Roman" w:cs="Times New Roman"/>
          <w:sz w:val="24"/>
          <w:szCs w:val="24"/>
          <w:vertAlign w:val="superscript"/>
          <w:lang w:val="en-US"/>
        </w:rPr>
        <w:t>1</w:t>
      </w:r>
      <w:r w:rsidRPr="00B371AA">
        <w:rPr>
          <w:rFonts w:ascii="Times New Roman" w:eastAsia="Calibri" w:hAnsi="Times New Roman" w:cs="Times New Roman"/>
          <w:sz w:val="24"/>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915A4D" w:rsidRDefault="00B371AA" w:rsidP="00B371AA">
      <w:pPr>
        <w:suppressLineNumbers/>
        <w:spacing w:after="0" w:line="240" w:lineRule="auto"/>
        <w:jc w:val="lowKashida"/>
        <w:rPr>
          <w:rFonts w:ascii="Times New Roman" w:eastAsia="SimSun" w:hAnsi="Times New Roman" w:cs="Times New Roman"/>
          <w:lang w:val="en-US"/>
        </w:rPr>
      </w:pPr>
      <w:r w:rsidRPr="00B371AA">
        <w:rPr>
          <w:rFonts w:ascii="Times New Roman" w:eastAsia="Times New Roman" w:hAnsi="Times New Roman" w:cs="Times New Roman"/>
          <w:sz w:val="24"/>
          <w:szCs w:val="24"/>
          <w:vertAlign w:val="superscript"/>
          <w:lang w:val="en-US"/>
        </w:rPr>
        <w:t>2</w:t>
      </w:r>
      <w:r w:rsidRPr="00B371AA">
        <w:rPr>
          <w:rFonts w:ascii="Times New Roman" w:eastAsia="Times New Roman" w:hAnsi="Times New Roman" w:cs="Times New Roman"/>
          <w:sz w:val="24"/>
          <w:szCs w:val="24"/>
          <w:lang w:val="en-US"/>
        </w:rPr>
        <w:t xml:space="preserve"> </w:t>
      </w:r>
      <w:r w:rsidRPr="00B371AA">
        <w:rPr>
          <w:rFonts w:ascii="Times New Roman" w:eastAsia="Times New Roman" w:hAnsi="Times New Roman" w:cs="Times New Roman"/>
          <w:sz w:val="24"/>
          <w:szCs w:val="24"/>
        </w:rPr>
        <w:t xml:space="preserve">Within a column, values with different superscripts are significantly different from each </w:t>
      </w:r>
      <w:r w:rsidRPr="00B371AA">
        <w:rPr>
          <w:rFonts w:ascii="Times New Roman" w:eastAsia="Times New Roman" w:hAnsi="Times New Roman" w:cs="Times New Roman"/>
          <w:sz w:val="24"/>
          <w:szCs w:val="24"/>
          <w:lang w:val="en-US"/>
        </w:rPr>
        <w:t>other at P &lt;0.05</w:t>
      </w:r>
      <w:r w:rsidR="00915A4D">
        <w:rPr>
          <w:rFonts w:ascii="Times New Roman" w:eastAsia="SimSun" w:hAnsi="Times New Roman" w:cs="Times New Roman"/>
          <w:lang w:val="en-US"/>
        </w:rPr>
        <w:br w:type="page"/>
      </w:r>
    </w:p>
    <w:p w:rsidR="009E6400" w:rsidRPr="00B371AA" w:rsidRDefault="009E6400" w:rsidP="00526E22">
      <w:pPr>
        <w:suppressLineNumbers/>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w:t>
      </w:r>
      <w:r w:rsidR="000550C2" w:rsidRPr="00B371AA">
        <w:rPr>
          <w:rFonts w:ascii="Times New Roman" w:eastAsia="SimSun" w:hAnsi="Times New Roman" w:cs="Times New Roman"/>
          <w:sz w:val="24"/>
          <w:szCs w:val="24"/>
          <w:lang w:val="en-US"/>
        </w:rPr>
        <w:t>7</w:t>
      </w:r>
      <w:r w:rsidRPr="00B371AA">
        <w:rPr>
          <w:rFonts w:ascii="Times New Roman" w:eastAsia="SimSun" w:hAnsi="Times New Roman" w:cs="Times New Roman"/>
          <w:sz w:val="24"/>
          <w:szCs w:val="24"/>
          <w:lang w:val="en-US"/>
        </w:rPr>
        <w:t xml:space="preserve"> Effect of particle size and sugar can</w:t>
      </w:r>
      <w:r w:rsidR="00E43608" w:rsidRPr="00B371AA">
        <w:rPr>
          <w:rFonts w:ascii="Times New Roman" w:eastAsia="SimSun" w:hAnsi="Times New Roman" w:cs="Times New Roman"/>
          <w:sz w:val="24"/>
          <w:szCs w:val="24"/>
          <w:lang w:val="en-US"/>
        </w:rPr>
        <w:t>e bagasse on expression of duodenal gene</w:t>
      </w:r>
      <w:r w:rsidRPr="00B371AA">
        <w:rPr>
          <w:rFonts w:ascii="Times New Roman" w:eastAsia="SimSun" w:hAnsi="Times New Roman" w:cs="Times New Roman"/>
          <w:sz w:val="24"/>
          <w:szCs w:val="24"/>
          <w:lang w:val="en-US"/>
        </w:rPr>
        <w:t xml:space="preserve">s </w:t>
      </w:r>
      <w:r w:rsidR="00E323F3" w:rsidRPr="00B371AA">
        <w:rPr>
          <w:rFonts w:ascii="Times New Roman" w:eastAsia="SimSun" w:hAnsi="Times New Roman" w:cs="Times New Roman"/>
          <w:sz w:val="24"/>
          <w:szCs w:val="24"/>
          <w:lang w:val="en-US"/>
        </w:rPr>
        <w:t xml:space="preserve">at </w:t>
      </w:r>
      <w:r w:rsidRPr="00B371AA">
        <w:rPr>
          <w:rFonts w:ascii="Times New Roman" w:eastAsia="SimSun" w:hAnsi="Times New Roman" w:cs="Times New Roman"/>
          <w:sz w:val="24"/>
          <w:szCs w:val="24"/>
          <w:lang w:val="en-US"/>
        </w:rPr>
        <w:t>d 24</w:t>
      </w:r>
      <w:r w:rsidR="00B371AA" w:rsidRPr="00B371AA">
        <w:rPr>
          <w:rFonts w:ascii="Times New Roman" w:eastAsia="SimSun" w:hAnsi="Times New Roman" w:cs="Times New Roman"/>
          <w:sz w:val="24"/>
          <w:szCs w:val="24"/>
          <w:vertAlign w:val="superscript"/>
          <w:lang w:val="en-US"/>
        </w:rPr>
        <w:t>1,2</w:t>
      </w:r>
    </w:p>
    <w:tbl>
      <w:tblPr>
        <w:tblpPr w:leftFromText="180" w:rightFromText="180" w:vertAnchor="text" w:horzAnchor="margin" w:tblpY="51"/>
        <w:tblW w:w="12455" w:type="dxa"/>
        <w:tblBorders>
          <w:top w:val="single" w:sz="4" w:space="0" w:color="auto"/>
          <w:bottom w:val="single" w:sz="4" w:space="0" w:color="auto"/>
        </w:tblBorders>
        <w:tblLayout w:type="fixed"/>
        <w:tblLook w:val="04A0" w:firstRow="1" w:lastRow="0" w:firstColumn="1" w:lastColumn="0" w:noHBand="0" w:noVBand="1"/>
      </w:tblPr>
      <w:tblGrid>
        <w:gridCol w:w="1418"/>
        <w:gridCol w:w="1134"/>
        <w:gridCol w:w="1100"/>
        <w:gridCol w:w="1100"/>
        <w:gridCol w:w="1101"/>
        <w:gridCol w:w="1100"/>
        <w:gridCol w:w="1100"/>
        <w:gridCol w:w="1101"/>
        <w:gridCol w:w="1100"/>
        <w:gridCol w:w="1100"/>
        <w:gridCol w:w="1101"/>
      </w:tblGrid>
      <w:tr w:rsidR="00551A45" w:rsidRPr="006560CB" w:rsidTr="00AE34F4">
        <w:trPr>
          <w:trHeight w:val="216"/>
        </w:trPr>
        <w:tc>
          <w:tcPr>
            <w:tcW w:w="2552" w:type="dxa"/>
            <w:gridSpan w:val="2"/>
            <w:tcBorders>
              <w:top w:val="single" w:sz="4" w:space="0" w:color="auto"/>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w:t>
            </w:r>
            <w:r w:rsidRPr="006560CB">
              <w:rPr>
                <w:rFonts w:ascii="Times New Roman" w:eastAsia="Calibri" w:hAnsi="Times New Roman" w:cs="Times New Roman"/>
                <w:sz w:val="24"/>
                <w:szCs w:val="24"/>
              </w:rPr>
              <w:t>reatments</w:t>
            </w:r>
          </w:p>
        </w:tc>
        <w:tc>
          <w:tcPr>
            <w:tcW w:w="1100"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APN</w:t>
            </w:r>
          </w:p>
        </w:tc>
        <w:tc>
          <w:tcPr>
            <w:tcW w:w="1100"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ASCT1</w:t>
            </w:r>
          </w:p>
        </w:tc>
        <w:tc>
          <w:tcPr>
            <w:tcW w:w="1101"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ATP1A1</w:t>
            </w:r>
          </w:p>
        </w:tc>
        <w:tc>
          <w:tcPr>
            <w:tcW w:w="110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B</w:t>
            </w:r>
            <w:r w:rsidRPr="006560CB">
              <w:rPr>
                <w:rFonts w:ascii="Times New Roman" w:eastAsia="Calibri" w:hAnsi="Times New Roman" w:cs="Times New Roman"/>
                <w:sz w:val="24"/>
                <w:szCs w:val="24"/>
                <w:vertAlign w:val="superscript"/>
              </w:rPr>
              <w:t>o</w:t>
            </w:r>
            <w:r w:rsidRPr="006560CB">
              <w:rPr>
                <w:rFonts w:ascii="Times New Roman" w:eastAsia="Calibri" w:hAnsi="Times New Roman" w:cs="Times New Roman"/>
                <w:sz w:val="24"/>
                <w:szCs w:val="24"/>
              </w:rPr>
              <w:t>AT</w:t>
            </w:r>
          </w:p>
        </w:tc>
        <w:tc>
          <w:tcPr>
            <w:tcW w:w="110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CAT1</w:t>
            </w:r>
          </w:p>
        </w:tc>
        <w:tc>
          <w:tcPr>
            <w:tcW w:w="1101"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CAT2</w:t>
            </w:r>
          </w:p>
        </w:tc>
        <w:tc>
          <w:tcPr>
            <w:tcW w:w="110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CCK1R</w:t>
            </w:r>
          </w:p>
        </w:tc>
        <w:tc>
          <w:tcPr>
            <w:tcW w:w="1100" w:type="dxa"/>
            <w:vMerge w:val="restart"/>
            <w:tcBorders>
              <w:top w:val="single" w:sz="4" w:space="0" w:color="auto"/>
            </w:tcBorders>
            <w:vAlign w:val="center"/>
          </w:tcPr>
          <w:p w:rsidR="00551A45" w:rsidRPr="006560CB" w:rsidRDefault="004B3163"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CCK</w:t>
            </w:r>
          </w:p>
        </w:tc>
        <w:tc>
          <w:tcPr>
            <w:tcW w:w="1101"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EAAT3</w:t>
            </w:r>
          </w:p>
        </w:tc>
      </w:tr>
      <w:tr w:rsidR="00551A45" w:rsidRPr="006560CB" w:rsidTr="00AE34F4">
        <w:trPr>
          <w:trHeight w:val="82"/>
        </w:trPr>
        <w:tc>
          <w:tcPr>
            <w:tcW w:w="1418" w:type="dxa"/>
            <w:tcBorders>
              <w:top w:val="nil"/>
              <w:bottom w:val="single" w:sz="4" w:space="0" w:color="auto"/>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134" w:type="dxa"/>
            <w:tcBorders>
              <w:top w:val="nil"/>
              <w:left w:val="nil"/>
              <w:bottom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0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62"/>
        </w:trPr>
        <w:tc>
          <w:tcPr>
            <w:tcW w:w="1418" w:type="dxa"/>
            <w:tcBorders>
              <w:top w:val="single" w:sz="4" w:space="0" w:color="auto"/>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1134" w:type="dxa"/>
            <w:tcBorders>
              <w:top w:val="single" w:sz="4" w:space="0" w:color="auto"/>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1.458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1.128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0.958   </w:t>
            </w:r>
          </w:p>
        </w:tc>
        <w:tc>
          <w:tcPr>
            <w:tcW w:w="1100"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1.079   </w:t>
            </w:r>
          </w:p>
        </w:tc>
        <w:tc>
          <w:tcPr>
            <w:tcW w:w="1100"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0.920   </w:t>
            </w:r>
          </w:p>
        </w:tc>
        <w:tc>
          <w:tcPr>
            <w:tcW w:w="1101"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1.071  </w:t>
            </w:r>
          </w:p>
        </w:tc>
        <w:tc>
          <w:tcPr>
            <w:tcW w:w="1100"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1.231   </w:t>
            </w:r>
          </w:p>
        </w:tc>
        <w:tc>
          <w:tcPr>
            <w:tcW w:w="1100"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1.049  </w:t>
            </w:r>
          </w:p>
        </w:tc>
        <w:tc>
          <w:tcPr>
            <w:tcW w:w="1101"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0.979  </w:t>
            </w:r>
          </w:p>
        </w:tc>
      </w:tr>
      <w:tr w:rsidR="00551A45" w:rsidRPr="006560CB" w:rsidTr="00AE34F4">
        <w:trPr>
          <w:trHeight w:val="162"/>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1134"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0.897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0.848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0.967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1.114</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0.813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1.196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1.232  </w:t>
            </w: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1.304  </w:t>
            </w: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1.187  </w:t>
            </w:r>
          </w:p>
        </w:tc>
      </w:tr>
      <w:tr w:rsidR="00551A45" w:rsidRPr="006560CB" w:rsidTr="00AE34F4">
        <w:trPr>
          <w:trHeight w:val="162"/>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1134"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1.367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1.056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1.176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0.900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1.3127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0.894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0.775   </w:t>
            </w: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1.024  </w:t>
            </w: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1.149  </w:t>
            </w:r>
          </w:p>
        </w:tc>
      </w:tr>
      <w:tr w:rsidR="00551A45" w:rsidRPr="006560CB" w:rsidTr="00AE34F4">
        <w:trPr>
          <w:trHeight w:val="162"/>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1134"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0.781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1.082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1.015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1.091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1.388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0.983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1.196   </w:t>
            </w: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1.051  </w:t>
            </w: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1.059  </w:t>
            </w:r>
          </w:p>
        </w:tc>
      </w:tr>
      <w:tr w:rsidR="00551A45" w:rsidRPr="006560CB" w:rsidTr="00AE34F4">
        <w:trPr>
          <w:trHeight w:val="324"/>
        </w:trPr>
        <w:tc>
          <w:tcPr>
            <w:tcW w:w="2552"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Main effect</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62"/>
        </w:trPr>
        <w:tc>
          <w:tcPr>
            <w:tcW w:w="2552" w:type="dxa"/>
            <w:gridSpan w:val="2"/>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62"/>
        </w:trPr>
        <w:tc>
          <w:tcPr>
            <w:tcW w:w="2552"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1.177    </w:t>
            </w:r>
          </w:p>
        </w:tc>
        <w:tc>
          <w:tcPr>
            <w:tcW w:w="1100"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0.988   </w:t>
            </w:r>
          </w:p>
        </w:tc>
        <w:tc>
          <w:tcPr>
            <w:tcW w:w="1101"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0.962   </w:t>
            </w: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1.097   </w:t>
            </w: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0.867</w:t>
            </w:r>
            <w:r w:rsidRPr="006560CB">
              <w:rPr>
                <w:rFonts w:ascii="Times New Roman" w:eastAsia="SimSun" w:hAnsi="Times New Roman" w:cs="Times New Roman"/>
                <w:vertAlign w:val="superscript"/>
                <w:lang w:val="en-US"/>
              </w:rPr>
              <w:t>b</w:t>
            </w:r>
            <w:r w:rsidRPr="006560CB">
              <w:rPr>
                <w:rFonts w:ascii="Times New Roman" w:eastAsia="Calibri" w:hAnsi="Times New Roman" w:cs="Times New Roman"/>
                <w:sz w:val="24"/>
                <w:szCs w:val="24"/>
              </w:rPr>
              <w:t xml:space="preserve">    </w:t>
            </w:r>
          </w:p>
        </w:tc>
        <w:tc>
          <w:tcPr>
            <w:tcW w:w="1101"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1.133   </w:t>
            </w:r>
          </w:p>
        </w:tc>
        <w:tc>
          <w:tcPr>
            <w:tcW w:w="110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1.231    </w:t>
            </w:r>
          </w:p>
        </w:tc>
        <w:tc>
          <w:tcPr>
            <w:tcW w:w="1100"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1.177    </w:t>
            </w:r>
          </w:p>
        </w:tc>
        <w:tc>
          <w:tcPr>
            <w:tcW w:w="1101"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1.083    </w:t>
            </w:r>
          </w:p>
        </w:tc>
      </w:tr>
      <w:tr w:rsidR="00551A45" w:rsidRPr="006560CB" w:rsidTr="00AE34F4">
        <w:trPr>
          <w:trHeight w:val="162"/>
        </w:trPr>
        <w:tc>
          <w:tcPr>
            <w:tcW w:w="2552" w:type="dxa"/>
            <w:gridSpan w:val="2"/>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0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1.074    </w:t>
            </w:r>
          </w:p>
        </w:tc>
        <w:tc>
          <w:tcPr>
            <w:tcW w:w="110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1.069   </w:t>
            </w:r>
          </w:p>
        </w:tc>
        <w:tc>
          <w:tcPr>
            <w:tcW w:w="1101"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1.096   </w:t>
            </w:r>
          </w:p>
        </w:tc>
        <w:tc>
          <w:tcPr>
            <w:tcW w:w="110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0.995   </w:t>
            </w:r>
          </w:p>
        </w:tc>
        <w:tc>
          <w:tcPr>
            <w:tcW w:w="110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1.350</w:t>
            </w:r>
            <w:r w:rsidRPr="006560CB">
              <w:rPr>
                <w:rFonts w:ascii="Times New Roman" w:eastAsia="SimSun" w:hAnsi="Times New Roman" w:cs="Times New Roman"/>
                <w:vertAlign w:val="superscript"/>
                <w:lang w:val="en-US"/>
              </w:rPr>
              <w:t>a</w:t>
            </w:r>
            <w:r w:rsidRPr="006560CB">
              <w:rPr>
                <w:rFonts w:ascii="Times New Roman" w:eastAsia="Calibri" w:hAnsi="Times New Roman" w:cs="Times New Roman"/>
                <w:sz w:val="24"/>
                <w:szCs w:val="24"/>
              </w:rPr>
              <w:t xml:space="preserve">    </w:t>
            </w:r>
          </w:p>
        </w:tc>
        <w:tc>
          <w:tcPr>
            <w:tcW w:w="1101"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0.938   </w:t>
            </w:r>
          </w:p>
        </w:tc>
        <w:tc>
          <w:tcPr>
            <w:tcW w:w="110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0.985    </w:t>
            </w:r>
          </w:p>
        </w:tc>
        <w:tc>
          <w:tcPr>
            <w:tcW w:w="1100"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1.037    </w:t>
            </w:r>
          </w:p>
        </w:tc>
        <w:tc>
          <w:tcPr>
            <w:tcW w:w="1101"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1.104    </w:t>
            </w:r>
          </w:p>
        </w:tc>
      </w:tr>
      <w:tr w:rsidR="00551A45" w:rsidRPr="006560CB" w:rsidTr="00AE34F4">
        <w:trPr>
          <w:trHeight w:val="162"/>
        </w:trPr>
        <w:tc>
          <w:tcPr>
            <w:tcW w:w="2552" w:type="dxa"/>
            <w:gridSpan w:val="2"/>
            <w:tcBorders>
              <w:top w:val="nil"/>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62"/>
        </w:trPr>
        <w:tc>
          <w:tcPr>
            <w:tcW w:w="2552" w:type="dxa"/>
            <w:gridSpan w:val="2"/>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1.413    </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1.092   </w:t>
            </w:r>
          </w:p>
        </w:tc>
        <w:tc>
          <w:tcPr>
            <w:tcW w:w="1101"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1.067   </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0.990   </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1.117    </w:t>
            </w:r>
          </w:p>
        </w:tc>
        <w:tc>
          <w:tcPr>
            <w:tcW w:w="1101"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0.9824   </w:t>
            </w:r>
          </w:p>
        </w:tc>
        <w:tc>
          <w:tcPr>
            <w:tcW w:w="110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1.003    </w:t>
            </w:r>
          </w:p>
        </w:tc>
        <w:tc>
          <w:tcPr>
            <w:tcW w:w="1100"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1.036    </w:t>
            </w:r>
          </w:p>
        </w:tc>
        <w:tc>
          <w:tcPr>
            <w:tcW w:w="1101"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1.064    </w:t>
            </w:r>
          </w:p>
        </w:tc>
      </w:tr>
      <w:tr w:rsidR="00551A45" w:rsidRPr="006560CB" w:rsidTr="00AE34F4">
        <w:trPr>
          <w:trHeight w:val="162"/>
        </w:trPr>
        <w:tc>
          <w:tcPr>
            <w:tcW w:w="2552"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0.839    </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0.965   </w:t>
            </w:r>
          </w:p>
        </w:tc>
        <w:tc>
          <w:tcPr>
            <w:tcW w:w="1101"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0.991   </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1.102   </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1.100    </w:t>
            </w:r>
          </w:p>
        </w:tc>
        <w:tc>
          <w:tcPr>
            <w:tcW w:w="1101"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1.0893   </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1.214    </w:t>
            </w:r>
          </w:p>
        </w:tc>
        <w:tc>
          <w:tcPr>
            <w:tcW w:w="1100"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1.178    </w:t>
            </w:r>
          </w:p>
        </w:tc>
        <w:tc>
          <w:tcPr>
            <w:tcW w:w="1101" w:type="dxa"/>
            <w:tcBorders>
              <w:top w:val="nil"/>
              <w:left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1.123    </w:t>
            </w:r>
          </w:p>
        </w:tc>
      </w:tr>
      <w:tr w:rsidR="00551A45" w:rsidRPr="006560CB" w:rsidTr="00AE34F4">
        <w:trPr>
          <w:trHeight w:val="262"/>
        </w:trPr>
        <w:tc>
          <w:tcPr>
            <w:tcW w:w="2552"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 value</w:t>
            </w: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0"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01" w:type="dxa"/>
            <w:tcBorders>
              <w:top w:val="nil"/>
              <w:left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62"/>
        </w:trPr>
        <w:tc>
          <w:tcPr>
            <w:tcW w:w="2552" w:type="dxa"/>
            <w:gridSpan w:val="2"/>
            <w:tcBorders>
              <w:top w:val="nil"/>
              <w:bottom w:val="nil"/>
              <w:right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w:t>
            </w:r>
          </w:p>
        </w:tc>
        <w:tc>
          <w:tcPr>
            <w:tcW w:w="110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0.689</w:t>
            </w:r>
          </w:p>
        </w:tc>
        <w:tc>
          <w:tcPr>
            <w:tcW w:w="110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0.419</w:t>
            </w:r>
          </w:p>
        </w:tc>
        <w:tc>
          <w:tcPr>
            <w:tcW w:w="1101"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0.203</w:t>
            </w:r>
          </w:p>
        </w:tc>
        <w:tc>
          <w:tcPr>
            <w:tcW w:w="110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0.444</w:t>
            </w:r>
          </w:p>
        </w:tc>
        <w:tc>
          <w:tcPr>
            <w:tcW w:w="110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0.037</w:t>
            </w:r>
          </w:p>
        </w:tc>
        <w:tc>
          <w:tcPr>
            <w:tcW w:w="1101"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0.088</w:t>
            </w:r>
          </w:p>
        </w:tc>
        <w:tc>
          <w:tcPr>
            <w:tcW w:w="110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0.202</w:t>
            </w:r>
          </w:p>
        </w:tc>
        <w:tc>
          <w:tcPr>
            <w:tcW w:w="1100"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0.508</w:t>
            </w:r>
          </w:p>
        </w:tc>
        <w:tc>
          <w:tcPr>
            <w:tcW w:w="1101" w:type="dxa"/>
            <w:tcBorders>
              <w:top w:val="nil"/>
              <w:left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0.924</w:t>
            </w:r>
          </w:p>
        </w:tc>
      </w:tr>
      <w:tr w:rsidR="00551A45" w:rsidRPr="006560CB" w:rsidTr="00AE34F4">
        <w:trPr>
          <w:trHeight w:val="162"/>
        </w:trPr>
        <w:tc>
          <w:tcPr>
            <w:tcW w:w="2552" w:type="dxa"/>
            <w:gridSpan w:val="2"/>
            <w:tcBorders>
              <w:top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Particle size</w:t>
            </w:r>
          </w:p>
        </w:tc>
        <w:tc>
          <w:tcPr>
            <w:tcW w:w="1100" w:type="dxa"/>
            <w:tcBorders>
              <w:top w:val="nil"/>
            </w:tcBorders>
            <w:shd w:val="clear" w:color="auto" w:fill="auto"/>
            <w:vAlign w:val="center"/>
          </w:tcPr>
          <w:p w:rsidR="00551A45" w:rsidRPr="00551A45" w:rsidRDefault="00551A45" w:rsidP="00551A45">
            <w:pPr>
              <w:spacing w:after="0" w:line="240" w:lineRule="auto"/>
              <w:jc w:val="center"/>
              <w:rPr>
                <w:rFonts w:ascii="Times New Roman" w:eastAsia="Calibri" w:hAnsi="Times New Roman" w:cs="Times New Roman"/>
                <w:sz w:val="24"/>
                <w:szCs w:val="24"/>
              </w:rPr>
            </w:pPr>
            <w:r w:rsidRPr="00551A45">
              <w:rPr>
                <w:rFonts w:ascii="Times New Roman" w:eastAsia="Calibri" w:hAnsi="Times New Roman" w:cs="Times New Roman"/>
                <w:sz w:val="24"/>
                <w:szCs w:val="24"/>
              </w:rPr>
              <w:t>0.036</w:t>
            </w:r>
          </w:p>
        </w:tc>
        <w:tc>
          <w:tcPr>
            <w:tcW w:w="1100"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0.210</w:t>
            </w:r>
          </w:p>
        </w:tc>
        <w:tc>
          <w:tcPr>
            <w:tcW w:w="1101"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0.465</w:t>
            </w:r>
          </w:p>
        </w:tc>
        <w:tc>
          <w:tcPr>
            <w:tcW w:w="1100"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0.395</w:t>
            </w:r>
          </w:p>
        </w:tc>
        <w:tc>
          <w:tcPr>
            <w:tcW w:w="1100"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0.940</w:t>
            </w:r>
          </w:p>
        </w:tc>
        <w:tc>
          <w:tcPr>
            <w:tcW w:w="1101"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0.338</w:t>
            </w:r>
          </w:p>
        </w:tc>
        <w:tc>
          <w:tcPr>
            <w:tcW w:w="1100"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0.273</w:t>
            </w:r>
          </w:p>
        </w:tc>
        <w:tc>
          <w:tcPr>
            <w:tcW w:w="1100"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0.501</w:t>
            </w:r>
          </w:p>
        </w:tc>
        <w:tc>
          <w:tcPr>
            <w:tcW w:w="1101"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0.787</w:t>
            </w:r>
          </w:p>
        </w:tc>
      </w:tr>
      <w:tr w:rsidR="00551A45" w:rsidRPr="006560CB" w:rsidTr="00AE34F4">
        <w:trPr>
          <w:trHeight w:val="162"/>
        </w:trPr>
        <w:tc>
          <w:tcPr>
            <w:tcW w:w="2552" w:type="dxa"/>
            <w:gridSpan w:val="2"/>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 × particle size</w:t>
            </w:r>
          </w:p>
        </w:tc>
        <w:tc>
          <w:tcPr>
            <w:tcW w:w="1100"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0.961</w:t>
            </w:r>
          </w:p>
        </w:tc>
        <w:tc>
          <w:tcPr>
            <w:tcW w:w="1100"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0.135</w:t>
            </w:r>
          </w:p>
        </w:tc>
        <w:tc>
          <w:tcPr>
            <w:tcW w:w="1101"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0.411</w:t>
            </w:r>
          </w:p>
        </w:tc>
        <w:tc>
          <w:tcPr>
            <w:tcW w:w="1100"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0.556</w:t>
            </w:r>
          </w:p>
        </w:tc>
        <w:tc>
          <w:tcPr>
            <w:tcW w:w="1100"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0.675</w:t>
            </w:r>
          </w:p>
        </w:tc>
        <w:tc>
          <w:tcPr>
            <w:tcW w:w="1101"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0.870</w:t>
            </w:r>
          </w:p>
        </w:tc>
        <w:tc>
          <w:tcPr>
            <w:tcW w:w="1100" w:type="dxa"/>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0.273</w:t>
            </w:r>
          </w:p>
        </w:tc>
        <w:tc>
          <w:tcPr>
            <w:tcW w:w="1100" w:type="dxa"/>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0.587</w:t>
            </w:r>
          </w:p>
        </w:tc>
        <w:tc>
          <w:tcPr>
            <w:tcW w:w="1101" w:type="dxa"/>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0.499</w:t>
            </w:r>
          </w:p>
        </w:tc>
      </w:tr>
    </w:tbl>
    <w:p w:rsidR="008610D6" w:rsidRDefault="008610D6" w:rsidP="00B371AA">
      <w:pPr>
        <w:suppressLineNumbers/>
        <w:spacing w:after="0" w:line="240" w:lineRule="auto"/>
        <w:jc w:val="lowKashida"/>
        <w:rPr>
          <w:rFonts w:ascii="Times New Roman" w:eastAsia="Times New Roman" w:hAnsi="Times New Roman" w:cs="Times New Roman"/>
          <w:sz w:val="24"/>
          <w:szCs w:val="24"/>
          <w:vertAlign w:val="superscript"/>
          <w:lang w:val="en-US"/>
        </w:rPr>
      </w:pPr>
    </w:p>
    <w:p w:rsidR="00B371AA" w:rsidRPr="00403547" w:rsidRDefault="00B371AA" w:rsidP="0080588A">
      <w:pPr>
        <w:spacing w:after="0"/>
        <w:rPr>
          <w:rFonts w:ascii="Times New Roman" w:eastAsia="Times New Roman" w:hAnsi="Times New Roman" w:cs="Times New Roman"/>
          <w:vertAlign w:val="superscript"/>
          <w:lang w:val="en-US"/>
        </w:rPr>
      </w:pPr>
      <w:r w:rsidRPr="00403547">
        <w:rPr>
          <w:rFonts w:ascii="Times New Roman" w:eastAsia="Times New Roman" w:hAnsi="Times New Roman" w:cs="Times New Roman"/>
          <w:vertAlign w:val="superscript"/>
          <w:lang w:val="en-US"/>
        </w:rPr>
        <w:t>1</w:t>
      </w:r>
      <w:r w:rsidRPr="00403547">
        <w:rPr>
          <w:rFonts w:ascii="Times New Roman" w:eastAsia="Calibri" w:hAnsi="Times New Roman" w:cs="Times New Roman"/>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915A4D" w:rsidRDefault="00B371AA" w:rsidP="0080588A">
      <w:pPr>
        <w:suppressLineNumbers/>
        <w:spacing w:after="0" w:line="240" w:lineRule="auto"/>
        <w:jc w:val="lowKashida"/>
        <w:rPr>
          <w:rFonts w:ascii="Times New Roman" w:eastAsia="Times New Roman" w:hAnsi="Times New Roman" w:cs="Times New Roman"/>
          <w:sz w:val="20"/>
          <w:szCs w:val="20"/>
          <w:lang w:val="en-US"/>
        </w:rPr>
      </w:pPr>
      <w:r w:rsidRPr="00403547">
        <w:rPr>
          <w:rFonts w:ascii="Times New Roman" w:eastAsia="Times New Roman" w:hAnsi="Times New Roman" w:cs="Times New Roman"/>
          <w:vertAlign w:val="superscript"/>
          <w:lang w:val="en-US"/>
        </w:rPr>
        <w:t>2</w:t>
      </w:r>
      <w:r w:rsidRPr="00403547">
        <w:rPr>
          <w:rFonts w:ascii="Times New Roman" w:eastAsia="Times New Roman" w:hAnsi="Times New Roman" w:cs="Times New Roman"/>
          <w:lang w:val="en-US"/>
        </w:rPr>
        <w:t xml:space="preserve"> </w:t>
      </w:r>
      <w:r w:rsidRPr="00403547">
        <w:rPr>
          <w:rFonts w:ascii="Times New Roman" w:eastAsia="Times New Roman" w:hAnsi="Times New Roman" w:cs="Times New Roman"/>
        </w:rPr>
        <w:t xml:space="preserve">Within a column, values with different superscripts are significantly different from each </w:t>
      </w:r>
      <w:r w:rsidRPr="00403547">
        <w:rPr>
          <w:rFonts w:ascii="Times New Roman" w:eastAsia="Times New Roman" w:hAnsi="Times New Roman" w:cs="Times New Roman"/>
          <w:lang w:val="en-US"/>
        </w:rPr>
        <w:t>other at P &lt;0.05</w:t>
      </w:r>
      <w:r w:rsidR="009E6400" w:rsidRPr="00403547">
        <w:rPr>
          <w:rFonts w:ascii="Times New Roman" w:eastAsia="Times New Roman" w:hAnsi="Times New Roman" w:cs="Times New Roman"/>
          <w:lang w:val="en-US"/>
        </w:rPr>
        <w:t>.</w:t>
      </w:r>
      <w:r w:rsidR="00915A4D">
        <w:rPr>
          <w:rFonts w:ascii="Times New Roman" w:eastAsia="Times New Roman" w:hAnsi="Times New Roman" w:cs="Times New Roman"/>
          <w:sz w:val="20"/>
          <w:szCs w:val="20"/>
          <w:lang w:val="en-US"/>
        </w:rPr>
        <w:br w:type="page"/>
      </w:r>
    </w:p>
    <w:p w:rsidR="009E6400" w:rsidRPr="00B371AA" w:rsidRDefault="009E6400" w:rsidP="00526E22">
      <w:pPr>
        <w:suppressLineNumbers/>
        <w:spacing w:after="0" w:line="240" w:lineRule="auto"/>
        <w:jc w:val="lowKashida"/>
        <w:rPr>
          <w:rFonts w:ascii="Times New Roman" w:eastAsia="SimSun" w:hAnsi="Times New Roman" w:cs="Times New Roman"/>
          <w:sz w:val="24"/>
          <w:szCs w:val="24"/>
          <w:lang w:val="en-US"/>
        </w:rPr>
      </w:pPr>
      <w:r w:rsidRPr="00B371AA">
        <w:rPr>
          <w:rFonts w:ascii="Times New Roman" w:eastAsia="SimSun" w:hAnsi="Times New Roman" w:cs="Times New Roman"/>
          <w:sz w:val="24"/>
          <w:szCs w:val="24"/>
          <w:lang w:val="en-US"/>
        </w:rPr>
        <w:lastRenderedPageBreak/>
        <w:t xml:space="preserve">Table </w:t>
      </w:r>
      <w:r w:rsidR="000550C2" w:rsidRPr="00B371AA">
        <w:rPr>
          <w:rFonts w:ascii="Times New Roman" w:eastAsia="SimSun" w:hAnsi="Times New Roman" w:cs="Times New Roman"/>
          <w:sz w:val="24"/>
          <w:szCs w:val="24"/>
          <w:lang w:val="en-US"/>
        </w:rPr>
        <w:t>8</w:t>
      </w:r>
      <w:r w:rsidRPr="00B371AA">
        <w:rPr>
          <w:rFonts w:ascii="Times New Roman" w:eastAsia="SimSun" w:hAnsi="Times New Roman" w:cs="Times New Roman"/>
          <w:sz w:val="24"/>
          <w:szCs w:val="24"/>
          <w:lang w:val="en-US"/>
        </w:rPr>
        <w:t xml:space="preserve"> Effect of particle size and sugar can</w:t>
      </w:r>
      <w:r w:rsidR="00E43608" w:rsidRPr="00B371AA">
        <w:rPr>
          <w:rFonts w:ascii="Times New Roman" w:eastAsia="SimSun" w:hAnsi="Times New Roman" w:cs="Times New Roman"/>
          <w:sz w:val="24"/>
          <w:szCs w:val="24"/>
          <w:lang w:val="en-US"/>
        </w:rPr>
        <w:t>e bagasse on expression of duodenal gene</w:t>
      </w:r>
      <w:r w:rsidRPr="00B371AA">
        <w:rPr>
          <w:rFonts w:ascii="Times New Roman" w:eastAsia="SimSun" w:hAnsi="Times New Roman" w:cs="Times New Roman"/>
          <w:sz w:val="24"/>
          <w:szCs w:val="24"/>
          <w:lang w:val="en-US"/>
        </w:rPr>
        <w:t xml:space="preserve">s </w:t>
      </w:r>
      <w:r w:rsidR="00E323F3" w:rsidRPr="00B371AA">
        <w:rPr>
          <w:rFonts w:ascii="Times New Roman" w:eastAsia="SimSun" w:hAnsi="Times New Roman" w:cs="Times New Roman"/>
          <w:sz w:val="24"/>
          <w:szCs w:val="24"/>
          <w:lang w:val="en-US"/>
        </w:rPr>
        <w:t xml:space="preserve">at </w:t>
      </w:r>
      <w:r w:rsidRPr="00B371AA">
        <w:rPr>
          <w:rFonts w:ascii="Times New Roman" w:eastAsia="SimSun" w:hAnsi="Times New Roman" w:cs="Times New Roman"/>
          <w:sz w:val="24"/>
          <w:szCs w:val="24"/>
          <w:lang w:val="en-US"/>
        </w:rPr>
        <w:t>d 24</w:t>
      </w:r>
      <w:r w:rsidR="00B371AA" w:rsidRPr="00B371AA">
        <w:rPr>
          <w:rFonts w:ascii="Times New Roman" w:eastAsia="SimSun" w:hAnsi="Times New Roman" w:cs="Times New Roman"/>
          <w:sz w:val="24"/>
          <w:szCs w:val="24"/>
          <w:vertAlign w:val="superscript"/>
          <w:lang w:val="en-US"/>
        </w:rPr>
        <w:t>1,2</w:t>
      </w:r>
    </w:p>
    <w:tbl>
      <w:tblPr>
        <w:tblpPr w:leftFromText="180" w:rightFromText="180" w:vertAnchor="text" w:horzAnchor="margin" w:tblpY="108"/>
        <w:tblW w:w="12857" w:type="dxa"/>
        <w:tblBorders>
          <w:top w:val="single" w:sz="4" w:space="0" w:color="auto"/>
          <w:bottom w:val="single" w:sz="4" w:space="0" w:color="auto"/>
        </w:tblBorders>
        <w:tblLayout w:type="fixed"/>
        <w:tblLook w:val="04A0" w:firstRow="1" w:lastRow="0" w:firstColumn="1" w:lastColumn="0" w:noHBand="0" w:noVBand="1"/>
      </w:tblPr>
      <w:tblGrid>
        <w:gridCol w:w="1489"/>
        <w:gridCol w:w="1042"/>
        <w:gridCol w:w="1032"/>
        <w:gridCol w:w="1033"/>
        <w:gridCol w:w="1032"/>
        <w:gridCol w:w="1033"/>
        <w:gridCol w:w="1033"/>
        <w:gridCol w:w="1032"/>
        <w:gridCol w:w="913"/>
        <w:gridCol w:w="1152"/>
        <w:gridCol w:w="1116"/>
        <w:gridCol w:w="950"/>
      </w:tblGrid>
      <w:tr w:rsidR="00551A45" w:rsidRPr="006560CB" w:rsidTr="00AE34F4">
        <w:trPr>
          <w:trHeight w:val="212"/>
        </w:trPr>
        <w:tc>
          <w:tcPr>
            <w:tcW w:w="2531" w:type="dxa"/>
            <w:gridSpan w:val="2"/>
            <w:tcBorders>
              <w:top w:val="single" w:sz="4" w:space="0" w:color="auto"/>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w:t>
            </w:r>
            <w:r w:rsidRPr="006560CB">
              <w:rPr>
                <w:rFonts w:ascii="Times New Roman" w:eastAsia="Calibri" w:hAnsi="Times New Roman" w:cs="Times New Roman"/>
                <w:sz w:val="24"/>
                <w:szCs w:val="24"/>
              </w:rPr>
              <w:t>reatments</w:t>
            </w:r>
          </w:p>
        </w:tc>
        <w:tc>
          <w:tcPr>
            <w:tcW w:w="1032"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bo,+AT</w:t>
            </w:r>
          </w:p>
        </w:tc>
        <w:tc>
          <w:tcPr>
            <w:tcW w:w="1033"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GLUT1</w:t>
            </w:r>
          </w:p>
        </w:tc>
        <w:tc>
          <w:tcPr>
            <w:tcW w:w="1032"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GLUT2</w:t>
            </w:r>
          </w:p>
        </w:tc>
        <w:tc>
          <w:tcPr>
            <w:tcW w:w="1033"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LAT1</w:t>
            </w:r>
          </w:p>
        </w:tc>
        <w:tc>
          <w:tcPr>
            <w:tcW w:w="1033"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PepT1</w:t>
            </w:r>
          </w:p>
        </w:tc>
        <w:tc>
          <w:tcPr>
            <w:tcW w:w="1032"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PepT2</w:t>
            </w:r>
          </w:p>
        </w:tc>
        <w:tc>
          <w:tcPr>
            <w:tcW w:w="913"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SI</w:t>
            </w:r>
          </w:p>
        </w:tc>
        <w:tc>
          <w:tcPr>
            <w:tcW w:w="1152"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+LAT1</w:t>
            </w:r>
          </w:p>
        </w:tc>
        <w:tc>
          <w:tcPr>
            <w:tcW w:w="1116"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+LAT2</w:t>
            </w:r>
          </w:p>
        </w:tc>
        <w:tc>
          <w:tcPr>
            <w:tcW w:w="95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rBAT</w:t>
            </w:r>
          </w:p>
        </w:tc>
      </w:tr>
      <w:tr w:rsidR="00551A45" w:rsidRPr="006560CB" w:rsidTr="00AE34F4">
        <w:trPr>
          <w:trHeight w:val="79"/>
        </w:trPr>
        <w:tc>
          <w:tcPr>
            <w:tcW w:w="1489" w:type="dxa"/>
            <w:tcBorders>
              <w:top w:val="nil"/>
              <w:bottom w:val="single" w:sz="4" w:space="0" w:color="auto"/>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042" w:type="dxa"/>
            <w:tcBorders>
              <w:top w:val="nil"/>
              <w:left w:val="nil"/>
              <w:bottom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032"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13"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52"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5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56"/>
        </w:trPr>
        <w:tc>
          <w:tcPr>
            <w:tcW w:w="1489" w:type="dxa"/>
            <w:tcBorders>
              <w:top w:val="single" w:sz="4" w:space="0" w:color="auto"/>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1042" w:type="dxa"/>
            <w:tcBorders>
              <w:top w:val="single" w:sz="4" w:space="0" w:color="auto"/>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0.947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1.133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1.371  </w:t>
            </w:r>
          </w:p>
        </w:tc>
        <w:tc>
          <w:tcPr>
            <w:tcW w:w="1033"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1.240   </w:t>
            </w:r>
          </w:p>
        </w:tc>
        <w:tc>
          <w:tcPr>
            <w:tcW w:w="1033"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0.953   </w:t>
            </w:r>
          </w:p>
        </w:tc>
        <w:tc>
          <w:tcPr>
            <w:tcW w:w="1032"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1.981  </w:t>
            </w:r>
          </w:p>
        </w:tc>
        <w:tc>
          <w:tcPr>
            <w:tcW w:w="913"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0.941  </w:t>
            </w:r>
          </w:p>
        </w:tc>
        <w:tc>
          <w:tcPr>
            <w:tcW w:w="1152"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0.887</w:t>
            </w:r>
            <w:r w:rsidRPr="006560CB">
              <w:rPr>
                <w:rFonts w:ascii="Times New Roman" w:eastAsia="SimSun" w:hAnsi="Times New Roman" w:cs="Times New Roman"/>
                <w:vertAlign w:val="superscript"/>
                <w:lang w:val="en-US"/>
              </w:rPr>
              <w:t>b</w:t>
            </w:r>
          </w:p>
        </w:tc>
        <w:tc>
          <w:tcPr>
            <w:tcW w:w="1116"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1.031   </w:t>
            </w:r>
          </w:p>
        </w:tc>
        <w:tc>
          <w:tcPr>
            <w:tcW w:w="950" w:type="dxa"/>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0.985  </w:t>
            </w:r>
          </w:p>
        </w:tc>
      </w:tr>
      <w:tr w:rsidR="00551A45" w:rsidRPr="006560CB" w:rsidTr="00AE34F4">
        <w:trPr>
          <w:trHeight w:val="156"/>
        </w:trPr>
        <w:tc>
          <w:tcPr>
            <w:tcW w:w="1489"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104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1.140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1.010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1.003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0.756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1.073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1.380  </w:t>
            </w:r>
          </w:p>
        </w:tc>
        <w:tc>
          <w:tcPr>
            <w:tcW w:w="91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1.119  </w:t>
            </w:r>
          </w:p>
        </w:tc>
        <w:tc>
          <w:tcPr>
            <w:tcW w:w="1152"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1.316</w:t>
            </w:r>
            <w:r w:rsidRPr="006560CB">
              <w:rPr>
                <w:rFonts w:ascii="Times New Roman" w:eastAsia="SimSun" w:hAnsi="Times New Roman" w:cs="Times New Roman"/>
                <w:vertAlign w:val="superscript"/>
                <w:lang w:val="en-US"/>
              </w:rPr>
              <w:t>a</w:t>
            </w:r>
            <w:r w:rsidRPr="006560CB">
              <w:rPr>
                <w:rFonts w:ascii="Times New Roman" w:eastAsia="Calibri" w:hAnsi="Times New Roman" w:cs="Times New Roman"/>
                <w:sz w:val="24"/>
                <w:szCs w:val="24"/>
              </w:rPr>
              <w:t xml:space="preserve">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1.015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1.154  </w:t>
            </w:r>
          </w:p>
        </w:tc>
      </w:tr>
      <w:tr w:rsidR="00551A45" w:rsidRPr="006560CB" w:rsidTr="00AE34F4">
        <w:trPr>
          <w:trHeight w:val="156"/>
        </w:trPr>
        <w:tc>
          <w:tcPr>
            <w:tcW w:w="1489"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104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1.001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1.115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1.106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1.100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1.228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1.351  </w:t>
            </w:r>
          </w:p>
        </w:tc>
        <w:tc>
          <w:tcPr>
            <w:tcW w:w="91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1.170  </w:t>
            </w:r>
          </w:p>
        </w:tc>
        <w:tc>
          <w:tcPr>
            <w:tcW w:w="1152"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1.101</w:t>
            </w:r>
            <w:r w:rsidRPr="006560CB">
              <w:rPr>
                <w:rFonts w:ascii="Times New Roman" w:eastAsia="SimSun" w:hAnsi="Times New Roman" w:cs="Times New Roman"/>
                <w:vertAlign w:val="superscript"/>
                <w:lang w:val="en-US"/>
              </w:rPr>
              <w:t>ab</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1.144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1.066  </w:t>
            </w:r>
          </w:p>
        </w:tc>
      </w:tr>
      <w:tr w:rsidR="00551A45" w:rsidRPr="006560CB" w:rsidTr="00AE34F4">
        <w:trPr>
          <w:trHeight w:val="156"/>
        </w:trPr>
        <w:tc>
          <w:tcPr>
            <w:tcW w:w="1489"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104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1.132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0.883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0.904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1.101   </w:t>
            </w: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0.992  </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1.233  </w:t>
            </w:r>
          </w:p>
        </w:tc>
        <w:tc>
          <w:tcPr>
            <w:tcW w:w="91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1.052  </w:t>
            </w:r>
          </w:p>
        </w:tc>
        <w:tc>
          <w:tcPr>
            <w:tcW w:w="1152"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0.926 </w:t>
            </w:r>
            <w:r w:rsidRPr="006560CB">
              <w:rPr>
                <w:rFonts w:ascii="Times New Roman" w:eastAsia="SimSun" w:hAnsi="Times New Roman" w:cs="Times New Roman"/>
                <w:vertAlign w:val="superscript"/>
                <w:lang w:val="en-US"/>
              </w:rPr>
              <w:t xml:space="preserve">ab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0.970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0.982  </w:t>
            </w:r>
          </w:p>
        </w:tc>
      </w:tr>
      <w:tr w:rsidR="00551A45" w:rsidRPr="006560CB" w:rsidTr="00AE34F4">
        <w:trPr>
          <w:trHeight w:val="315"/>
        </w:trPr>
        <w:tc>
          <w:tcPr>
            <w:tcW w:w="2531"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Main effect</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033"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13"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52"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56"/>
        </w:trPr>
        <w:tc>
          <w:tcPr>
            <w:tcW w:w="2531" w:type="dxa"/>
            <w:gridSpan w:val="2"/>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13"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52"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56"/>
        </w:trPr>
        <w:tc>
          <w:tcPr>
            <w:tcW w:w="2531"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2"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1.043    </w:t>
            </w:r>
          </w:p>
        </w:tc>
        <w:tc>
          <w:tcPr>
            <w:tcW w:w="1033"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1.071   </w:t>
            </w:r>
          </w:p>
        </w:tc>
        <w:tc>
          <w:tcPr>
            <w:tcW w:w="1032"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1.187    </w:t>
            </w:r>
          </w:p>
        </w:tc>
        <w:tc>
          <w:tcPr>
            <w:tcW w:w="1033"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0.998   </w:t>
            </w:r>
          </w:p>
        </w:tc>
        <w:tc>
          <w:tcPr>
            <w:tcW w:w="1033"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1.013    </w:t>
            </w:r>
          </w:p>
        </w:tc>
        <w:tc>
          <w:tcPr>
            <w:tcW w:w="1032"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1.681    </w:t>
            </w:r>
          </w:p>
        </w:tc>
        <w:tc>
          <w:tcPr>
            <w:tcW w:w="913"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1.030    </w:t>
            </w:r>
          </w:p>
        </w:tc>
        <w:tc>
          <w:tcPr>
            <w:tcW w:w="1152"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1.101    </w:t>
            </w:r>
          </w:p>
        </w:tc>
        <w:tc>
          <w:tcPr>
            <w:tcW w:w="1116"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1.023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1.069   </w:t>
            </w:r>
          </w:p>
        </w:tc>
      </w:tr>
      <w:tr w:rsidR="00551A45" w:rsidRPr="006560CB" w:rsidTr="00AE34F4">
        <w:trPr>
          <w:trHeight w:val="156"/>
        </w:trPr>
        <w:tc>
          <w:tcPr>
            <w:tcW w:w="2531"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1.067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0.999   </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1.005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1.101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1.110    </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1.292    </w:t>
            </w:r>
          </w:p>
        </w:tc>
        <w:tc>
          <w:tcPr>
            <w:tcW w:w="91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1.111    </w:t>
            </w:r>
          </w:p>
        </w:tc>
        <w:tc>
          <w:tcPr>
            <w:tcW w:w="1152"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1.014    </w:t>
            </w:r>
          </w:p>
        </w:tc>
        <w:tc>
          <w:tcPr>
            <w:tcW w:w="1116"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1.057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1.024   </w:t>
            </w:r>
          </w:p>
        </w:tc>
      </w:tr>
      <w:tr w:rsidR="00551A45" w:rsidRPr="006560CB" w:rsidTr="00AE34F4">
        <w:trPr>
          <w:trHeight w:val="156"/>
        </w:trPr>
        <w:tc>
          <w:tcPr>
            <w:tcW w:w="2531" w:type="dxa"/>
            <w:gridSpan w:val="2"/>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1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52"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56"/>
        </w:trPr>
        <w:tc>
          <w:tcPr>
            <w:tcW w:w="2531"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0.974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1.124   </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1.239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1.170   </w:t>
            </w:r>
          </w:p>
        </w:tc>
        <w:tc>
          <w:tcPr>
            <w:tcW w:w="103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1.090    </w:t>
            </w:r>
          </w:p>
        </w:tc>
        <w:tc>
          <w:tcPr>
            <w:tcW w:w="1032"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1.666    </w:t>
            </w:r>
          </w:p>
        </w:tc>
        <w:tc>
          <w:tcPr>
            <w:tcW w:w="913"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1.055    </w:t>
            </w:r>
          </w:p>
        </w:tc>
        <w:tc>
          <w:tcPr>
            <w:tcW w:w="1152"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0.994    </w:t>
            </w:r>
          </w:p>
        </w:tc>
        <w:tc>
          <w:tcPr>
            <w:tcW w:w="1116"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1.087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1.026   </w:t>
            </w:r>
          </w:p>
        </w:tc>
      </w:tr>
      <w:tr w:rsidR="00551A45" w:rsidRPr="006560CB" w:rsidTr="00AE34F4">
        <w:trPr>
          <w:trHeight w:val="156"/>
        </w:trPr>
        <w:tc>
          <w:tcPr>
            <w:tcW w:w="2531" w:type="dxa"/>
            <w:gridSpan w:val="2"/>
            <w:tcBorders>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1.136    </w:t>
            </w: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0.946   </w:t>
            </w: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0.954    </w:t>
            </w: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0.929   </w:t>
            </w: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1.032    </w:t>
            </w: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1.307    </w:t>
            </w:r>
          </w:p>
        </w:tc>
        <w:tc>
          <w:tcPr>
            <w:tcW w:w="91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1.085    </w:t>
            </w:r>
          </w:p>
        </w:tc>
        <w:tc>
          <w:tcPr>
            <w:tcW w:w="1152"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1.121    </w:t>
            </w:r>
          </w:p>
        </w:tc>
        <w:tc>
          <w:tcPr>
            <w:tcW w:w="1116" w:type="dxa"/>
            <w:tcBorders>
              <w:top w:val="nil"/>
              <w:left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0.993    </w:t>
            </w:r>
          </w:p>
        </w:tc>
        <w:tc>
          <w:tcPr>
            <w:tcW w:w="950"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1.068   </w:t>
            </w:r>
          </w:p>
        </w:tc>
      </w:tr>
      <w:tr w:rsidR="00551A45" w:rsidRPr="006560CB" w:rsidTr="00AE34F4">
        <w:trPr>
          <w:trHeight w:val="255"/>
        </w:trPr>
        <w:tc>
          <w:tcPr>
            <w:tcW w:w="2531" w:type="dxa"/>
            <w:gridSpan w:val="2"/>
            <w:tcBorders>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 value</w:t>
            </w: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032"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13"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52"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950" w:type="dxa"/>
            <w:tcBorders>
              <w:left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56"/>
        </w:trPr>
        <w:tc>
          <w:tcPr>
            <w:tcW w:w="2531" w:type="dxa"/>
            <w:gridSpan w:val="2"/>
            <w:tcBorders>
              <w:right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w:t>
            </w:r>
          </w:p>
        </w:tc>
        <w:tc>
          <w:tcPr>
            <w:tcW w:w="1032"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0.875</w:t>
            </w:r>
          </w:p>
        </w:tc>
        <w:tc>
          <w:tcPr>
            <w:tcW w:w="1033"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0.541</w:t>
            </w:r>
          </w:p>
        </w:tc>
        <w:tc>
          <w:tcPr>
            <w:tcW w:w="1032"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0.389</w:t>
            </w:r>
          </w:p>
        </w:tc>
        <w:tc>
          <w:tcPr>
            <w:tcW w:w="1033"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0.424</w:t>
            </w:r>
          </w:p>
        </w:tc>
        <w:tc>
          <w:tcPr>
            <w:tcW w:w="1033"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0.579</w:t>
            </w:r>
          </w:p>
        </w:tc>
        <w:tc>
          <w:tcPr>
            <w:tcW w:w="1032"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0.323</w:t>
            </w:r>
          </w:p>
        </w:tc>
        <w:tc>
          <w:tcPr>
            <w:tcW w:w="913"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0.618</w:t>
            </w:r>
          </w:p>
        </w:tc>
        <w:tc>
          <w:tcPr>
            <w:tcW w:w="1152"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0.545</w:t>
            </w:r>
          </w:p>
        </w:tc>
        <w:tc>
          <w:tcPr>
            <w:tcW w:w="1116"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0.822</w:t>
            </w:r>
          </w:p>
        </w:tc>
        <w:tc>
          <w:tcPr>
            <w:tcW w:w="950" w:type="dxa"/>
            <w:tcBorders>
              <w:left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0.746</w:t>
            </w:r>
          </w:p>
        </w:tc>
      </w:tr>
      <w:tr w:rsidR="00551A45" w:rsidRPr="006560CB" w:rsidTr="00AE34F4">
        <w:trPr>
          <w:trHeight w:val="156"/>
        </w:trPr>
        <w:tc>
          <w:tcPr>
            <w:tcW w:w="2531" w:type="dxa"/>
            <w:gridSpan w:val="2"/>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Particle size</w:t>
            </w:r>
          </w:p>
        </w:tc>
        <w:tc>
          <w:tcPr>
            <w:tcW w:w="1032"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0.289</w:t>
            </w:r>
          </w:p>
        </w:tc>
        <w:tc>
          <w:tcPr>
            <w:tcW w:w="1033"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0.142</w:t>
            </w:r>
          </w:p>
        </w:tc>
        <w:tc>
          <w:tcPr>
            <w:tcW w:w="1032"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0.183</w:t>
            </w:r>
          </w:p>
        </w:tc>
        <w:tc>
          <w:tcPr>
            <w:tcW w:w="1033"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0.069</w:t>
            </w:r>
          </w:p>
        </w:tc>
        <w:tc>
          <w:tcPr>
            <w:tcW w:w="1033"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0.741</w:t>
            </w:r>
          </w:p>
        </w:tc>
        <w:tc>
          <w:tcPr>
            <w:tcW w:w="1032"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0.360</w:t>
            </w:r>
          </w:p>
        </w:tc>
        <w:tc>
          <w:tcPr>
            <w:tcW w:w="913"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0.853</w:t>
            </w:r>
          </w:p>
        </w:tc>
        <w:tc>
          <w:tcPr>
            <w:tcW w:w="1152" w:type="dxa"/>
            <w:tcBorders>
              <w:top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0.382</w:t>
            </w:r>
          </w:p>
        </w:tc>
        <w:tc>
          <w:tcPr>
            <w:tcW w:w="1116" w:type="dxa"/>
            <w:tcBorders>
              <w:top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0.530</w:t>
            </w:r>
          </w:p>
        </w:tc>
        <w:tc>
          <w:tcPr>
            <w:tcW w:w="950" w:type="dxa"/>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0.762</w:t>
            </w:r>
          </w:p>
        </w:tc>
      </w:tr>
      <w:tr w:rsidR="00551A45" w:rsidRPr="006560CB" w:rsidTr="00AE34F4">
        <w:trPr>
          <w:trHeight w:val="156"/>
        </w:trPr>
        <w:tc>
          <w:tcPr>
            <w:tcW w:w="2531" w:type="dxa"/>
            <w:gridSpan w:val="2"/>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 × particle size</w:t>
            </w:r>
          </w:p>
        </w:tc>
        <w:tc>
          <w:tcPr>
            <w:tcW w:w="1032"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0.837</w:t>
            </w:r>
          </w:p>
        </w:tc>
        <w:tc>
          <w:tcPr>
            <w:tcW w:w="1033"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0.643</w:t>
            </w:r>
          </w:p>
        </w:tc>
        <w:tc>
          <w:tcPr>
            <w:tcW w:w="1032"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0.691</w:t>
            </w:r>
          </w:p>
        </w:tc>
        <w:tc>
          <w:tcPr>
            <w:tcW w:w="1033"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0.068</w:t>
            </w:r>
          </w:p>
        </w:tc>
        <w:tc>
          <w:tcPr>
            <w:tcW w:w="1033"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0.314</w:t>
            </w:r>
          </w:p>
        </w:tc>
        <w:tc>
          <w:tcPr>
            <w:tcW w:w="1032"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0.536</w:t>
            </w:r>
          </w:p>
        </w:tc>
        <w:tc>
          <w:tcPr>
            <w:tcW w:w="913"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0.370</w:t>
            </w:r>
          </w:p>
        </w:tc>
        <w:tc>
          <w:tcPr>
            <w:tcW w:w="1152" w:type="dxa"/>
            <w:tcBorders>
              <w:top w:val="nil"/>
            </w:tcBorders>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0.047</w:t>
            </w:r>
          </w:p>
        </w:tc>
        <w:tc>
          <w:tcPr>
            <w:tcW w:w="1116"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0.602</w:t>
            </w:r>
          </w:p>
        </w:tc>
        <w:tc>
          <w:tcPr>
            <w:tcW w:w="950" w:type="dxa"/>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0.367</w:t>
            </w:r>
          </w:p>
        </w:tc>
      </w:tr>
    </w:tbl>
    <w:p w:rsidR="00B371AA" w:rsidRPr="00403547" w:rsidRDefault="00B371AA" w:rsidP="00B371AA">
      <w:pPr>
        <w:suppressLineNumbers/>
        <w:spacing w:after="0" w:line="240" w:lineRule="auto"/>
        <w:jc w:val="lowKashida"/>
        <w:rPr>
          <w:rFonts w:ascii="Times New Roman" w:eastAsia="Times New Roman" w:hAnsi="Times New Roman" w:cs="Times New Roman"/>
          <w:szCs w:val="24"/>
          <w:lang w:val="en-US"/>
        </w:rPr>
      </w:pPr>
      <w:r w:rsidRPr="00403547">
        <w:rPr>
          <w:rFonts w:ascii="Times New Roman" w:eastAsia="Times New Roman" w:hAnsi="Times New Roman" w:cs="Times New Roman"/>
          <w:szCs w:val="24"/>
          <w:vertAlign w:val="superscript"/>
          <w:lang w:val="en-US"/>
        </w:rPr>
        <w:t>1</w:t>
      </w:r>
      <w:r w:rsidRPr="00403547">
        <w:rPr>
          <w:rFonts w:ascii="Times New Roman" w:eastAsia="Calibri" w:hAnsi="Times New Roman" w:cs="Times New Roman"/>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915A4D" w:rsidRDefault="00B371AA" w:rsidP="00B371AA">
      <w:pPr>
        <w:suppressLineNumbers/>
        <w:spacing w:after="0" w:line="240" w:lineRule="auto"/>
        <w:jc w:val="lowKashida"/>
        <w:rPr>
          <w:rFonts w:ascii="Times New Roman" w:eastAsia="Times New Roman" w:hAnsi="Times New Roman" w:cs="Times New Roman"/>
          <w:sz w:val="20"/>
          <w:szCs w:val="20"/>
          <w:lang w:val="en-US"/>
        </w:rPr>
      </w:pPr>
      <w:r w:rsidRPr="00403547">
        <w:rPr>
          <w:rFonts w:ascii="Times New Roman" w:eastAsia="Times New Roman" w:hAnsi="Times New Roman" w:cs="Times New Roman"/>
          <w:szCs w:val="24"/>
          <w:vertAlign w:val="superscript"/>
          <w:lang w:val="en-US"/>
        </w:rPr>
        <w:t>2</w:t>
      </w:r>
      <w:r w:rsidRPr="00403547">
        <w:rPr>
          <w:rFonts w:ascii="Times New Roman" w:eastAsia="Times New Roman" w:hAnsi="Times New Roman" w:cs="Times New Roman"/>
          <w:szCs w:val="24"/>
          <w:lang w:val="en-US"/>
        </w:rPr>
        <w:t xml:space="preserve"> </w:t>
      </w:r>
      <w:r w:rsidRPr="00403547">
        <w:rPr>
          <w:rFonts w:ascii="Times New Roman" w:eastAsia="Times New Roman" w:hAnsi="Times New Roman" w:cs="Times New Roman"/>
          <w:szCs w:val="24"/>
        </w:rPr>
        <w:t xml:space="preserve">Within a column, values with different superscripts are significantly different from each </w:t>
      </w:r>
      <w:r w:rsidRPr="00403547">
        <w:rPr>
          <w:rFonts w:ascii="Times New Roman" w:eastAsia="Times New Roman" w:hAnsi="Times New Roman" w:cs="Times New Roman"/>
          <w:szCs w:val="24"/>
          <w:lang w:val="en-US"/>
        </w:rPr>
        <w:t>other at P &lt;0.05</w:t>
      </w:r>
      <w:r w:rsidR="00915A4D">
        <w:rPr>
          <w:rFonts w:ascii="Times New Roman" w:eastAsia="Times New Roman" w:hAnsi="Times New Roman" w:cs="Times New Roman"/>
          <w:sz w:val="20"/>
          <w:szCs w:val="20"/>
          <w:lang w:val="en-US"/>
        </w:rPr>
        <w:br w:type="page"/>
      </w:r>
    </w:p>
    <w:tbl>
      <w:tblPr>
        <w:tblpPr w:leftFromText="180" w:rightFromText="180" w:vertAnchor="text" w:horzAnchor="margin" w:tblpY="370"/>
        <w:tblW w:w="12793" w:type="dxa"/>
        <w:tblBorders>
          <w:top w:val="single" w:sz="4" w:space="0" w:color="auto"/>
          <w:bottom w:val="single" w:sz="4" w:space="0" w:color="auto"/>
        </w:tblBorders>
        <w:tblLayout w:type="fixed"/>
        <w:tblLook w:val="04A0" w:firstRow="1" w:lastRow="0" w:firstColumn="1" w:lastColumn="0" w:noHBand="0" w:noVBand="1"/>
      </w:tblPr>
      <w:tblGrid>
        <w:gridCol w:w="1418"/>
        <w:gridCol w:w="992"/>
        <w:gridCol w:w="1038"/>
        <w:gridCol w:w="1038"/>
        <w:gridCol w:w="1184"/>
        <w:gridCol w:w="893"/>
        <w:gridCol w:w="1038"/>
        <w:gridCol w:w="1038"/>
        <w:gridCol w:w="1039"/>
        <w:gridCol w:w="1038"/>
        <w:gridCol w:w="1038"/>
        <w:gridCol w:w="1039"/>
      </w:tblGrid>
      <w:tr w:rsidR="00403547" w:rsidRPr="006560CB" w:rsidTr="00403547">
        <w:trPr>
          <w:trHeight w:val="216"/>
        </w:trPr>
        <w:tc>
          <w:tcPr>
            <w:tcW w:w="2410" w:type="dxa"/>
            <w:gridSpan w:val="2"/>
            <w:tcBorders>
              <w:top w:val="single" w:sz="4" w:space="0" w:color="auto"/>
              <w:bottom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T</w:t>
            </w:r>
            <w:r w:rsidRPr="006560CB">
              <w:rPr>
                <w:rFonts w:ascii="Times New Roman" w:eastAsia="Calibri" w:hAnsi="Times New Roman" w:cs="Times New Roman"/>
                <w:sz w:val="24"/>
                <w:szCs w:val="24"/>
              </w:rPr>
              <w:t>reatments</w:t>
            </w:r>
          </w:p>
        </w:tc>
        <w:tc>
          <w:tcPr>
            <w:tcW w:w="1038" w:type="dxa"/>
            <w:vMerge w:val="restart"/>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Pr>
                <w:rFonts w:ascii="Times New Roman" w:eastAsia="SimSun" w:hAnsi="Times New Roman" w:cs="Times New Roman"/>
                <w:sz w:val="24"/>
                <w:szCs w:val="24"/>
                <w:lang w:val="en-US"/>
              </w:rPr>
              <w:t>APN</w:t>
            </w:r>
          </w:p>
        </w:tc>
        <w:tc>
          <w:tcPr>
            <w:tcW w:w="1038" w:type="dxa"/>
            <w:vMerge w:val="restart"/>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ASCT1</w:t>
            </w:r>
          </w:p>
        </w:tc>
        <w:tc>
          <w:tcPr>
            <w:tcW w:w="1184" w:type="dxa"/>
            <w:vMerge w:val="restart"/>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ATP1A1</w:t>
            </w:r>
          </w:p>
        </w:tc>
        <w:tc>
          <w:tcPr>
            <w:tcW w:w="893"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B</w:t>
            </w:r>
            <w:r w:rsidRPr="006560CB">
              <w:rPr>
                <w:rFonts w:ascii="Times New Roman" w:eastAsia="Calibri" w:hAnsi="Times New Roman" w:cs="Times New Roman"/>
                <w:sz w:val="24"/>
                <w:szCs w:val="24"/>
                <w:vertAlign w:val="superscript"/>
              </w:rPr>
              <w:t>o</w:t>
            </w:r>
            <w:r w:rsidRPr="006560CB">
              <w:rPr>
                <w:rFonts w:ascii="Times New Roman" w:eastAsia="Calibri" w:hAnsi="Times New Roman" w:cs="Times New Roman"/>
                <w:sz w:val="24"/>
                <w:szCs w:val="24"/>
              </w:rPr>
              <w:t>AT</w:t>
            </w:r>
          </w:p>
        </w:tc>
        <w:tc>
          <w:tcPr>
            <w:tcW w:w="1038"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CAT1</w:t>
            </w:r>
          </w:p>
        </w:tc>
        <w:tc>
          <w:tcPr>
            <w:tcW w:w="1038"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CAT2</w:t>
            </w:r>
          </w:p>
        </w:tc>
        <w:tc>
          <w:tcPr>
            <w:tcW w:w="1039"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CCK1R</w:t>
            </w:r>
          </w:p>
        </w:tc>
        <w:tc>
          <w:tcPr>
            <w:tcW w:w="1038" w:type="dxa"/>
            <w:vMerge w:val="restart"/>
            <w:tcBorders>
              <w:top w:val="single" w:sz="4" w:space="0" w:color="auto"/>
            </w:tcBorders>
            <w:vAlign w:val="center"/>
          </w:tcPr>
          <w:p w:rsidR="00403547" w:rsidRPr="006560CB" w:rsidRDefault="004B3163" w:rsidP="00403547">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CCK</w:t>
            </w:r>
          </w:p>
        </w:tc>
        <w:tc>
          <w:tcPr>
            <w:tcW w:w="1038"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EAAT3</w:t>
            </w:r>
          </w:p>
        </w:tc>
        <w:tc>
          <w:tcPr>
            <w:tcW w:w="1039" w:type="dxa"/>
            <w:vMerge w:val="restart"/>
            <w:tcBorders>
              <w:top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bo,+AT</w:t>
            </w:r>
          </w:p>
        </w:tc>
      </w:tr>
      <w:tr w:rsidR="00403547" w:rsidRPr="006560CB" w:rsidTr="00403547">
        <w:trPr>
          <w:trHeight w:val="82"/>
        </w:trPr>
        <w:tc>
          <w:tcPr>
            <w:tcW w:w="1418" w:type="dxa"/>
            <w:tcBorders>
              <w:top w:val="nil"/>
              <w:bottom w:val="single" w:sz="4" w:space="0" w:color="auto"/>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992" w:type="dxa"/>
            <w:tcBorders>
              <w:top w:val="nil"/>
              <w:left w:val="nil"/>
              <w:bottom w:val="single" w:sz="4" w:space="0" w:color="auto"/>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038"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184"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893"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Merge/>
            <w:tcBorders>
              <w:bottom w:val="single" w:sz="4" w:space="0" w:color="auto"/>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Merge/>
            <w:tcBorders>
              <w:bottom w:val="single" w:sz="4" w:space="0" w:color="auto"/>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vMerge/>
            <w:tcBorders>
              <w:bottom w:val="single" w:sz="4" w:space="0" w:color="auto"/>
            </w:tcBorders>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r>
      <w:tr w:rsidR="00403547" w:rsidRPr="006560CB" w:rsidTr="00403547">
        <w:trPr>
          <w:trHeight w:val="160"/>
        </w:trPr>
        <w:tc>
          <w:tcPr>
            <w:tcW w:w="1418" w:type="dxa"/>
            <w:tcBorders>
              <w:top w:val="single" w:sz="4" w:space="0" w:color="auto"/>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992" w:type="dxa"/>
            <w:tcBorders>
              <w:top w:val="single" w:sz="4" w:space="0" w:color="auto"/>
              <w:left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1.029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1.146  </w:t>
            </w: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1.107  </w:t>
            </w:r>
          </w:p>
        </w:tc>
        <w:tc>
          <w:tcPr>
            <w:tcW w:w="893" w:type="dxa"/>
            <w:tcBorders>
              <w:top w:val="single" w:sz="4" w:space="0" w:color="auto"/>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1.058  </w:t>
            </w:r>
          </w:p>
        </w:tc>
        <w:tc>
          <w:tcPr>
            <w:tcW w:w="1038" w:type="dxa"/>
            <w:tcBorders>
              <w:top w:val="single" w:sz="4" w:space="0" w:color="auto"/>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0.758  </w:t>
            </w:r>
          </w:p>
        </w:tc>
        <w:tc>
          <w:tcPr>
            <w:tcW w:w="1038" w:type="dxa"/>
            <w:tcBorders>
              <w:top w:val="single" w:sz="4" w:space="0" w:color="auto"/>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0.981  </w:t>
            </w:r>
          </w:p>
        </w:tc>
        <w:tc>
          <w:tcPr>
            <w:tcW w:w="1039" w:type="dxa"/>
            <w:tcBorders>
              <w:top w:val="single" w:sz="4" w:space="0" w:color="auto"/>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1.004  </w:t>
            </w:r>
          </w:p>
        </w:tc>
        <w:tc>
          <w:tcPr>
            <w:tcW w:w="1038" w:type="dxa"/>
            <w:tcBorders>
              <w:top w:val="single" w:sz="4" w:space="0" w:color="auto"/>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1.079   </w:t>
            </w:r>
          </w:p>
        </w:tc>
        <w:tc>
          <w:tcPr>
            <w:tcW w:w="1038" w:type="dxa"/>
            <w:tcBorders>
              <w:top w:val="single" w:sz="4" w:space="0" w:color="auto"/>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1.148   </w:t>
            </w:r>
          </w:p>
        </w:tc>
        <w:tc>
          <w:tcPr>
            <w:tcW w:w="1039" w:type="dxa"/>
            <w:tcBorders>
              <w:top w:val="single" w:sz="4" w:space="0" w:color="auto"/>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1.091  </w:t>
            </w:r>
          </w:p>
        </w:tc>
      </w:tr>
      <w:tr w:rsidR="00403547" w:rsidRPr="006560CB" w:rsidTr="00403547">
        <w:trPr>
          <w:trHeight w:val="160"/>
        </w:trPr>
        <w:tc>
          <w:tcPr>
            <w:tcW w:w="1418" w:type="dxa"/>
            <w:tcBorders>
              <w:top w:val="nil"/>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992" w:type="dxa"/>
            <w:tcBorders>
              <w:top w:val="nil"/>
              <w:left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1.060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0.827  </w:t>
            </w: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0.994   </w:t>
            </w:r>
          </w:p>
        </w:tc>
        <w:tc>
          <w:tcPr>
            <w:tcW w:w="893"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1.062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0.833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1.065 </w:t>
            </w:r>
          </w:p>
        </w:tc>
        <w:tc>
          <w:tcPr>
            <w:tcW w:w="1039"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1.066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1.105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1.086  </w:t>
            </w: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1.202  </w:t>
            </w:r>
          </w:p>
        </w:tc>
      </w:tr>
      <w:tr w:rsidR="00403547" w:rsidRPr="006560CB" w:rsidTr="00403547">
        <w:trPr>
          <w:trHeight w:val="160"/>
        </w:trPr>
        <w:tc>
          <w:tcPr>
            <w:tcW w:w="1418" w:type="dxa"/>
            <w:tcBorders>
              <w:top w:val="nil"/>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992" w:type="dxa"/>
            <w:tcBorders>
              <w:top w:val="nil"/>
              <w:left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1.103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1.011  </w:t>
            </w: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1.098   </w:t>
            </w:r>
          </w:p>
        </w:tc>
        <w:tc>
          <w:tcPr>
            <w:tcW w:w="893"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1.037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2.453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0.957   </w:t>
            </w:r>
          </w:p>
        </w:tc>
        <w:tc>
          <w:tcPr>
            <w:tcW w:w="1039"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1.048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0.950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1.046   </w:t>
            </w: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1.049  </w:t>
            </w:r>
          </w:p>
        </w:tc>
      </w:tr>
      <w:tr w:rsidR="00403547" w:rsidRPr="006560CB" w:rsidTr="00403547">
        <w:trPr>
          <w:trHeight w:val="160"/>
        </w:trPr>
        <w:tc>
          <w:tcPr>
            <w:tcW w:w="1418" w:type="dxa"/>
            <w:tcBorders>
              <w:top w:val="nil"/>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992" w:type="dxa"/>
            <w:tcBorders>
              <w:top w:val="nil"/>
              <w:left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0.961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0.990  </w:t>
            </w: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0.918  </w:t>
            </w:r>
          </w:p>
        </w:tc>
        <w:tc>
          <w:tcPr>
            <w:tcW w:w="893"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1.137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1.100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1.078  </w:t>
            </w:r>
          </w:p>
        </w:tc>
        <w:tc>
          <w:tcPr>
            <w:tcW w:w="1039"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1.021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1.077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0.966   </w:t>
            </w: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1.303  </w:t>
            </w:r>
          </w:p>
        </w:tc>
      </w:tr>
      <w:tr w:rsidR="00403547" w:rsidRPr="006560CB" w:rsidTr="00403547">
        <w:trPr>
          <w:trHeight w:val="322"/>
        </w:trPr>
        <w:tc>
          <w:tcPr>
            <w:tcW w:w="2410" w:type="dxa"/>
            <w:gridSpan w:val="2"/>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Main effect</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p>
        </w:tc>
        <w:tc>
          <w:tcPr>
            <w:tcW w:w="893"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p>
        </w:tc>
        <w:tc>
          <w:tcPr>
            <w:tcW w:w="1038"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r>
      <w:tr w:rsidR="00403547" w:rsidRPr="006560CB" w:rsidTr="00403547">
        <w:trPr>
          <w:trHeight w:val="160"/>
        </w:trPr>
        <w:tc>
          <w:tcPr>
            <w:tcW w:w="2410" w:type="dxa"/>
            <w:gridSpan w:val="2"/>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893"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r>
      <w:tr w:rsidR="00403547" w:rsidRPr="006560CB" w:rsidTr="00403547">
        <w:trPr>
          <w:trHeight w:val="160"/>
        </w:trPr>
        <w:tc>
          <w:tcPr>
            <w:tcW w:w="2410" w:type="dxa"/>
            <w:gridSpan w:val="2"/>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1.044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0.986   </w:t>
            </w:r>
          </w:p>
        </w:tc>
        <w:tc>
          <w:tcPr>
            <w:tcW w:w="1184" w:type="dxa"/>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1.051   </w:t>
            </w:r>
          </w:p>
        </w:tc>
        <w:tc>
          <w:tcPr>
            <w:tcW w:w="893"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1.060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0.796    </w:t>
            </w:r>
          </w:p>
        </w:tc>
        <w:tc>
          <w:tcPr>
            <w:tcW w:w="1038"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1.023   </w:t>
            </w:r>
          </w:p>
        </w:tc>
        <w:tc>
          <w:tcPr>
            <w:tcW w:w="1039" w:type="dxa"/>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1.035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1.092    </w:t>
            </w:r>
          </w:p>
        </w:tc>
        <w:tc>
          <w:tcPr>
            <w:tcW w:w="1038"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1.117   </w:t>
            </w:r>
          </w:p>
        </w:tc>
        <w:tc>
          <w:tcPr>
            <w:tcW w:w="1039" w:type="dxa"/>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1.147    </w:t>
            </w:r>
          </w:p>
        </w:tc>
      </w:tr>
      <w:tr w:rsidR="00403547" w:rsidRPr="006560CB" w:rsidTr="00403547">
        <w:trPr>
          <w:trHeight w:val="160"/>
        </w:trPr>
        <w:tc>
          <w:tcPr>
            <w:tcW w:w="2410" w:type="dxa"/>
            <w:gridSpan w:val="2"/>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038"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1.032   </w:t>
            </w:r>
          </w:p>
        </w:tc>
        <w:tc>
          <w:tcPr>
            <w:tcW w:w="1038"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0.955   </w:t>
            </w:r>
          </w:p>
        </w:tc>
        <w:tc>
          <w:tcPr>
            <w:tcW w:w="1184"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1.008   </w:t>
            </w:r>
          </w:p>
        </w:tc>
        <w:tc>
          <w:tcPr>
            <w:tcW w:w="893"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1.087    </w:t>
            </w:r>
          </w:p>
        </w:tc>
        <w:tc>
          <w:tcPr>
            <w:tcW w:w="1038"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1.776    </w:t>
            </w:r>
          </w:p>
        </w:tc>
        <w:tc>
          <w:tcPr>
            <w:tcW w:w="1038"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1.017   </w:t>
            </w:r>
          </w:p>
        </w:tc>
        <w:tc>
          <w:tcPr>
            <w:tcW w:w="1039" w:type="dxa"/>
            <w:tcBorders>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1.034   </w:t>
            </w:r>
          </w:p>
        </w:tc>
        <w:tc>
          <w:tcPr>
            <w:tcW w:w="1038" w:type="dxa"/>
            <w:tcBorders>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1.013    </w:t>
            </w:r>
          </w:p>
        </w:tc>
        <w:tc>
          <w:tcPr>
            <w:tcW w:w="1038" w:type="dxa"/>
            <w:tcBorders>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1.006   </w:t>
            </w:r>
          </w:p>
        </w:tc>
        <w:tc>
          <w:tcPr>
            <w:tcW w:w="1039" w:type="dxa"/>
            <w:tcBorders>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1.176    </w:t>
            </w:r>
          </w:p>
        </w:tc>
      </w:tr>
      <w:tr w:rsidR="00403547" w:rsidRPr="006560CB" w:rsidTr="00403547">
        <w:trPr>
          <w:trHeight w:val="160"/>
        </w:trPr>
        <w:tc>
          <w:tcPr>
            <w:tcW w:w="2410" w:type="dxa"/>
            <w:gridSpan w:val="2"/>
            <w:tcBorders>
              <w:top w:val="nil"/>
              <w:bottom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184"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893"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r>
      <w:tr w:rsidR="00403547" w:rsidRPr="006560CB" w:rsidTr="00403547">
        <w:trPr>
          <w:trHeight w:val="160"/>
        </w:trPr>
        <w:tc>
          <w:tcPr>
            <w:tcW w:w="2410" w:type="dxa"/>
            <w:gridSpan w:val="2"/>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1.066   </w:t>
            </w: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1.078</w:t>
            </w:r>
            <w:r w:rsidRPr="006560CB">
              <w:rPr>
                <w:rFonts w:ascii="Times New Roman" w:eastAsia="SimSun" w:hAnsi="Times New Roman" w:cs="Times New Roman"/>
                <w:vertAlign w:val="superscript"/>
                <w:lang w:val="en-US"/>
              </w:rPr>
              <w:t>a</w:t>
            </w:r>
            <w:r w:rsidRPr="006560CB">
              <w:rPr>
                <w:rFonts w:ascii="Times New Roman" w:eastAsia="SimSun" w:hAnsi="Times New Roman" w:cs="Times New Roman"/>
                <w:sz w:val="24"/>
                <w:szCs w:val="24"/>
                <w:lang w:val="en-US"/>
              </w:rPr>
              <w:t xml:space="preserve">   </w:t>
            </w:r>
          </w:p>
        </w:tc>
        <w:tc>
          <w:tcPr>
            <w:tcW w:w="1184"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1.103   </w:t>
            </w:r>
          </w:p>
        </w:tc>
        <w:tc>
          <w:tcPr>
            <w:tcW w:w="893"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1.048    </w:t>
            </w: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1.606    </w:t>
            </w:r>
          </w:p>
        </w:tc>
        <w:tc>
          <w:tcPr>
            <w:tcW w:w="1038"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0.969   </w:t>
            </w:r>
          </w:p>
        </w:tc>
        <w:tc>
          <w:tcPr>
            <w:tcW w:w="1039" w:type="dxa"/>
            <w:tcBorders>
              <w:top w:val="nil"/>
              <w:bottom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1.026   </w:t>
            </w:r>
          </w:p>
        </w:tc>
        <w:tc>
          <w:tcPr>
            <w:tcW w:w="1038"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1.014    </w:t>
            </w:r>
          </w:p>
        </w:tc>
        <w:tc>
          <w:tcPr>
            <w:tcW w:w="1038"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1.097   </w:t>
            </w:r>
          </w:p>
        </w:tc>
        <w:tc>
          <w:tcPr>
            <w:tcW w:w="1039" w:type="dxa"/>
            <w:tcBorders>
              <w:top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1.070    </w:t>
            </w:r>
          </w:p>
        </w:tc>
      </w:tr>
      <w:tr w:rsidR="00403547" w:rsidRPr="006560CB" w:rsidTr="00403547">
        <w:trPr>
          <w:trHeight w:val="160"/>
        </w:trPr>
        <w:tc>
          <w:tcPr>
            <w:tcW w:w="2410" w:type="dxa"/>
            <w:gridSpan w:val="2"/>
            <w:tcBorders>
              <w:top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1.010   </w:t>
            </w: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0.863</w:t>
            </w:r>
            <w:r w:rsidRPr="006560CB">
              <w:rPr>
                <w:rFonts w:ascii="Times New Roman" w:eastAsia="SimSun" w:hAnsi="Times New Roman" w:cs="Times New Roman"/>
                <w:vertAlign w:val="superscript"/>
                <w:lang w:val="en-US"/>
              </w:rPr>
              <w:t>b</w:t>
            </w:r>
            <w:r w:rsidRPr="006560CB">
              <w:rPr>
                <w:rFonts w:ascii="Times New Roman" w:eastAsia="SimSun" w:hAnsi="Times New Roman" w:cs="Times New Roman"/>
                <w:sz w:val="24"/>
                <w:szCs w:val="24"/>
                <w:lang w:val="en-US"/>
              </w:rPr>
              <w:t xml:space="preserve">   </w:t>
            </w:r>
          </w:p>
        </w:tc>
        <w:tc>
          <w:tcPr>
            <w:tcW w:w="1184"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0.956   </w:t>
            </w:r>
          </w:p>
        </w:tc>
        <w:tc>
          <w:tcPr>
            <w:tcW w:w="893"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1.099    </w:t>
            </w: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0.967    </w:t>
            </w: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1.071   </w:t>
            </w:r>
          </w:p>
        </w:tc>
        <w:tc>
          <w:tcPr>
            <w:tcW w:w="1039"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1.044   </w:t>
            </w:r>
          </w:p>
        </w:tc>
        <w:tc>
          <w:tcPr>
            <w:tcW w:w="1038" w:type="dxa"/>
            <w:tcBorders>
              <w:top w:val="nil"/>
              <w:left w:val="nil"/>
              <w:bottom w:val="nil"/>
              <w:right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1.091    </w:t>
            </w:r>
          </w:p>
        </w:tc>
        <w:tc>
          <w:tcPr>
            <w:tcW w:w="1038" w:type="dxa"/>
            <w:tcBorders>
              <w:top w:val="nil"/>
              <w:left w:val="nil"/>
              <w:bottom w:val="nil"/>
              <w:right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1.026   </w:t>
            </w:r>
          </w:p>
        </w:tc>
        <w:tc>
          <w:tcPr>
            <w:tcW w:w="1039" w:type="dxa"/>
            <w:tcBorders>
              <w:top w:val="nil"/>
              <w:left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1.253    </w:t>
            </w:r>
          </w:p>
        </w:tc>
      </w:tr>
      <w:tr w:rsidR="00403547" w:rsidRPr="006560CB" w:rsidTr="00403547">
        <w:trPr>
          <w:trHeight w:val="260"/>
        </w:trPr>
        <w:tc>
          <w:tcPr>
            <w:tcW w:w="2410" w:type="dxa"/>
            <w:gridSpan w:val="2"/>
            <w:tcBorders>
              <w:top w:val="nil"/>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 value</w:t>
            </w: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184"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893"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Borders>
              <w:top w:val="nil"/>
              <w:left w:val="nil"/>
              <w:bottom w:val="nil"/>
              <w:right w:val="nil"/>
            </w:tcBorders>
            <w:shd w:val="clear" w:color="auto" w:fill="auto"/>
            <w:vAlign w:val="center"/>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left w:val="nil"/>
              <w:bottom w:val="nil"/>
              <w:right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8" w:type="dxa"/>
            <w:tcBorders>
              <w:top w:val="nil"/>
              <w:left w:val="nil"/>
              <w:bottom w:val="nil"/>
              <w:right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c>
          <w:tcPr>
            <w:tcW w:w="1039" w:type="dxa"/>
            <w:tcBorders>
              <w:top w:val="nil"/>
              <w:left w:val="nil"/>
              <w:bottom w:val="nil"/>
            </w:tcBorders>
          </w:tcPr>
          <w:p w:rsidR="00403547" w:rsidRPr="006560CB" w:rsidRDefault="00403547" w:rsidP="00403547">
            <w:pPr>
              <w:suppressLineNumbers/>
              <w:spacing w:after="0" w:line="240" w:lineRule="auto"/>
              <w:jc w:val="center"/>
              <w:rPr>
                <w:rFonts w:ascii="Times New Roman" w:eastAsia="Calibri" w:hAnsi="Times New Roman" w:cs="Times New Roman"/>
                <w:sz w:val="24"/>
                <w:szCs w:val="24"/>
              </w:rPr>
            </w:pPr>
          </w:p>
        </w:tc>
      </w:tr>
      <w:tr w:rsidR="00403547" w:rsidRPr="006560CB" w:rsidTr="00403547">
        <w:trPr>
          <w:trHeight w:val="160"/>
        </w:trPr>
        <w:tc>
          <w:tcPr>
            <w:tcW w:w="2410" w:type="dxa"/>
            <w:gridSpan w:val="2"/>
            <w:tcBorders>
              <w:top w:val="nil"/>
              <w:bottom w:val="nil"/>
              <w:right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w:t>
            </w:r>
          </w:p>
        </w:tc>
        <w:tc>
          <w:tcPr>
            <w:tcW w:w="1038"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0.917</w:t>
            </w:r>
          </w:p>
        </w:tc>
        <w:tc>
          <w:tcPr>
            <w:tcW w:w="1038"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0.628</w:t>
            </w:r>
          </w:p>
        </w:tc>
        <w:tc>
          <w:tcPr>
            <w:tcW w:w="1184"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0.705</w:t>
            </w:r>
          </w:p>
        </w:tc>
        <w:tc>
          <w:tcPr>
            <w:tcW w:w="893"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0.873</w:t>
            </w:r>
          </w:p>
        </w:tc>
        <w:tc>
          <w:tcPr>
            <w:tcW w:w="1038"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0.019</w:t>
            </w:r>
          </w:p>
        </w:tc>
        <w:tc>
          <w:tcPr>
            <w:tcW w:w="1038"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0.943</w:t>
            </w:r>
          </w:p>
        </w:tc>
        <w:tc>
          <w:tcPr>
            <w:tcW w:w="1039" w:type="dxa"/>
            <w:tcBorders>
              <w:top w:val="nil"/>
              <w:left w:val="nil"/>
              <w:bottom w:val="nil"/>
              <w:right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0.993</w:t>
            </w:r>
          </w:p>
        </w:tc>
        <w:tc>
          <w:tcPr>
            <w:tcW w:w="1038" w:type="dxa"/>
            <w:tcBorders>
              <w:top w:val="nil"/>
              <w:left w:val="nil"/>
              <w:bottom w:val="nil"/>
              <w:right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0.586</w:t>
            </w:r>
          </w:p>
        </w:tc>
        <w:tc>
          <w:tcPr>
            <w:tcW w:w="1038" w:type="dxa"/>
            <w:tcBorders>
              <w:top w:val="nil"/>
              <w:left w:val="nil"/>
              <w:bottom w:val="nil"/>
              <w:right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0.428</w:t>
            </w:r>
          </w:p>
        </w:tc>
        <w:tc>
          <w:tcPr>
            <w:tcW w:w="1039" w:type="dxa"/>
            <w:tcBorders>
              <w:top w:val="nil"/>
              <w:left w:val="nil"/>
              <w:bottom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0.902</w:t>
            </w:r>
          </w:p>
        </w:tc>
      </w:tr>
      <w:tr w:rsidR="00403547" w:rsidRPr="006560CB" w:rsidTr="00403547">
        <w:trPr>
          <w:trHeight w:val="160"/>
        </w:trPr>
        <w:tc>
          <w:tcPr>
            <w:tcW w:w="2410" w:type="dxa"/>
            <w:gridSpan w:val="2"/>
            <w:tcBorders>
              <w:top w:val="nil"/>
            </w:tcBorders>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Particle size</w:t>
            </w:r>
          </w:p>
        </w:tc>
        <w:tc>
          <w:tcPr>
            <w:tcW w:w="1038"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0.644</w:t>
            </w:r>
          </w:p>
        </w:tc>
        <w:tc>
          <w:tcPr>
            <w:tcW w:w="1038"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0.003</w:t>
            </w:r>
          </w:p>
        </w:tc>
        <w:tc>
          <w:tcPr>
            <w:tcW w:w="1184"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0.199</w:t>
            </w:r>
          </w:p>
        </w:tc>
        <w:tc>
          <w:tcPr>
            <w:tcW w:w="893"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0.762</w:t>
            </w:r>
          </w:p>
        </w:tc>
        <w:tc>
          <w:tcPr>
            <w:tcW w:w="1038"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0.111</w:t>
            </w:r>
          </w:p>
        </w:tc>
        <w:tc>
          <w:tcPr>
            <w:tcW w:w="1038"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0.232</w:t>
            </w:r>
          </w:p>
        </w:tc>
        <w:tc>
          <w:tcPr>
            <w:tcW w:w="1039" w:type="dxa"/>
            <w:tcBorders>
              <w:top w:val="nil"/>
            </w:tcBorders>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0.886</w:t>
            </w:r>
          </w:p>
        </w:tc>
        <w:tc>
          <w:tcPr>
            <w:tcW w:w="1038" w:type="dxa"/>
            <w:tcBorders>
              <w:top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0.596</w:t>
            </w:r>
          </w:p>
        </w:tc>
        <w:tc>
          <w:tcPr>
            <w:tcW w:w="1038" w:type="dxa"/>
            <w:tcBorders>
              <w:top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0.611</w:t>
            </w:r>
          </w:p>
        </w:tc>
        <w:tc>
          <w:tcPr>
            <w:tcW w:w="1039" w:type="dxa"/>
            <w:tcBorders>
              <w:top w:val="nil"/>
            </w:tcBorders>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0.452</w:t>
            </w:r>
          </w:p>
        </w:tc>
      </w:tr>
      <w:tr w:rsidR="00403547" w:rsidRPr="006560CB" w:rsidTr="00403547">
        <w:trPr>
          <w:trHeight w:val="160"/>
        </w:trPr>
        <w:tc>
          <w:tcPr>
            <w:tcW w:w="2410" w:type="dxa"/>
            <w:gridSpan w:val="2"/>
            <w:shd w:val="clear" w:color="auto" w:fill="auto"/>
            <w:vAlign w:val="center"/>
          </w:tcPr>
          <w:p w:rsidR="00403547" w:rsidRPr="006560CB" w:rsidRDefault="00403547" w:rsidP="00403547">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 × particle size</w:t>
            </w:r>
          </w:p>
        </w:tc>
        <w:tc>
          <w:tcPr>
            <w:tcW w:w="1038"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0.472</w:t>
            </w:r>
          </w:p>
        </w:tc>
        <w:tc>
          <w:tcPr>
            <w:tcW w:w="1038"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0.117</w:t>
            </w:r>
          </w:p>
        </w:tc>
        <w:tc>
          <w:tcPr>
            <w:tcW w:w="1184"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0.765</w:t>
            </w:r>
          </w:p>
        </w:tc>
        <w:tc>
          <w:tcPr>
            <w:tcW w:w="893"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0.778</w:t>
            </w:r>
          </w:p>
        </w:tc>
        <w:tc>
          <w:tcPr>
            <w:tcW w:w="1038"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0.077</w:t>
            </w:r>
          </w:p>
        </w:tc>
        <w:tc>
          <w:tcPr>
            <w:tcW w:w="1038"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0.827</w:t>
            </w:r>
          </w:p>
        </w:tc>
        <w:tc>
          <w:tcPr>
            <w:tcW w:w="1039" w:type="dxa"/>
            <w:shd w:val="clear" w:color="auto" w:fill="auto"/>
            <w:vAlign w:val="center"/>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0.718</w:t>
            </w:r>
          </w:p>
        </w:tc>
        <w:tc>
          <w:tcPr>
            <w:tcW w:w="1038" w:type="dxa"/>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0.726</w:t>
            </w:r>
          </w:p>
        </w:tc>
        <w:tc>
          <w:tcPr>
            <w:tcW w:w="1038" w:type="dxa"/>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0.948</w:t>
            </w:r>
          </w:p>
        </w:tc>
        <w:tc>
          <w:tcPr>
            <w:tcW w:w="1039" w:type="dxa"/>
          </w:tcPr>
          <w:p w:rsidR="00403547" w:rsidRPr="006560CB" w:rsidRDefault="00403547" w:rsidP="00403547">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0.769</w:t>
            </w:r>
          </w:p>
        </w:tc>
      </w:tr>
    </w:tbl>
    <w:p w:rsidR="00AE23B8" w:rsidRDefault="00AE23B8" w:rsidP="00B371AA">
      <w:pPr>
        <w:suppressLineNumbers/>
        <w:spacing w:after="0" w:line="240" w:lineRule="auto"/>
        <w:jc w:val="lowKashida"/>
        <w:rPr>
          <w:rFonts w:ascii="Times New Roman" w:eastAsia="SimSun" w:hAnsi="Times New Roman" w:cs="Times New Roman"/>
          <w:sz w:val="24"/>
          <w:szCs w:val="24"/>
          <w:vertAlign w:val="superscript"/>
          <w:lang w:val="en-US"/>
        </w:rPr>
      </w:pPr>
      <w:r w:rsidRPr="00B371AA">
        <w:rPr>
          <w:rFonts w:ascii="Times New Roman" w:eastAsia="SimSun" w:hAnsi="Times New Roman" w:cs="Times New Roman"/>
          <w:sz w:val="24"/>
          <w:szCs w:val="24"/>
          <w:lang w:val="en-US"/>
        </w:rPr>
        <w:t>Table 9 Effect of particle size and sugar cane bagasse on expression of jejunal genes at d 24</w:t>
      </w:r>
      <w:r w:rsidRPr="00B371AA">
        <w:rPr>
          <w:rFonts w:ascii="Times New Roman" w:eastAsia="SimSun" w:hAnsi="Times New Roman" w:cs="Times New Roman"/>
          <w:sz w:val="24"/>
          <w:szCs w:val="24"/>
          <w:vertAlign w:val="superscript"/>
          <w:lang w:val="en-US"/>
        </w:rPr>
        <w:t>1,2</w:t>
      </w:r>
    </w:p>
    <w:p w:rsidR="00B371AA" w:rsidRPr="00403547" w:rsidRDefault="00B371AA" w:rsidP="00B371AA">
      <w:pPr>
        <w:suppressLineNumbers/>
        <w:spacing w:after="0" w:line="240" w:lineRule="auto"/>
        <w:jc w:val="lowKashida"/>
        <w:rPr>
          <w:rFonts w:ascii="Times New Roman" w:eastAsia="Times New Roman" w:hAnsi="Times New Roman" w:cs="Times New Roman"/>
          <w:szCs w:val="24"/>
          <w:lang w:val="en-US"/>
        </w:rPr>
      </w:pPr>
      <w:r w:rsidRPr="00403547">
        <w:rPr>
          <w:rFonts w:ascii="Times New Roman" w:eastAsia="Times New Roman" w:hAnsi="Times New Roman" w:cs="Times New Roman"/>
          <w:szCs w:val="24"/>
          <w:vertAlign w:val="superscript"/>
          <w:lang w:val="en-US"/>
        </w:rPr>
        <w:t>1</w:t>
      </w:r>
      <w:r w:rsidRPr="00403547">
        <w:rPr>
          <w:rFonts w:ascii="Times New Roman" w:eastAsia="Calibri" w:hAnsi="Times New Roman" w:cs="Times New Roman"/>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E43608" w:rsidRDefault="00B371AA" w:rsidP="00B371AA">
      <w:pPr>
        <w:suppressLineNumbers/>
        <w:rPr>
          <w:rFonts w:ascii="Times New Roman" w:eastAsia="SimSun" w:hAnsi="Times New Roman" w:cs="Times New Roman"/>
          <w:lang w:val="en-US"/>
        </w:rPr>
      </w:pPr>
      <w:r w:rsidRPr="00403547">
        <w:rPr>
          <w:rFonts w:ascii="Times New Roman" w:eastAsia="Times New Roman" w:hAnsi="Times New Roman" w:cs="Times New Roman"/>
          <w:szCs w:val="24"/>
          <w:vertAlign w:val="superscript"/>
          <w:lang w:val="en-US"/>
        </w:rPr>
        <w:t>2</w:t>
      </w:r>
      <w:r w:rsidRPr="00403547">
        <w:rPr>
          <w:rFonts w:ascii="Times New Roman" w:eastAsia="Times New Roman" w:hAnsi="Times New Roman" w:cs="Times New Roman"/>
          <w:szCs w:val="24"/>
          <w:lang w:val="en-US"/>
        </w:rPr>
        <w:t xml:space="preserve"> </w:t>
      </w:r>
      <w:r w:rsidRPr="00403547">
        <w:rPr>
          <w:rFonts w:ascii="Times New Roman" w:eastAsia="Times New Roman" w:hAnsi="Times New Roman" w:cs="Times New Roman"/>
          <w:szCs w:val="24"/>
        </w:rPr>
        <w:t xml:space="preserve">Within a column, values with different superscripts are significantly different from each </w:t>
      </w:r>
      <w:r w:rsidRPr="00403547">
        <w:rPr>
          <w:rFonts w:ascii="Times New Roman" w:eastAsia="Times New Roman" w:hAnsi="Times New Roman" w:cs="Times New Roman"/>
          <w:szCs w:val="24"/>
          <w:lang w:val="en-US"/>
        </w:rPr>
        <w:t>other at P &lt;0.05</w:t>
      </w:r>
      <w:r w:rsidR="00E43608">
        <w:rPr>
          <w:rFonts w:ascii="Times New Roman" w:eastAsia="SimSun" w:hAnsi="Times New Roman" w:cs="Times New Roman"/>
          <w:lang w:val="en-US"/>
        </w:rPr>
        <w:br w:type="page"/>
      </w:r>
    </w:p>
    <w:p w:rsidR="009E6400" w:rsidRPr="00AE23B8" w:rsidRDefault="009E6400" w:rsidP="00526E22">
      <w:pPr>
        <w:suppressLineNumbers/>
        <w:rPr>
          <w:rFonts w:ascii="Times New Roman" w:eastAsia="SimSun" w:hAnsi="Times New Roman" w:cs="Times New Roman"/>
          <w:sz w:val="24"/>
          <w:szCs w:val="24"/>
          <w:lang w:val="en-US"/>
        </w:rPr>
      </w:pPr>
      <w:r w:rsidRPr="00AE23B8">
        <w:rPr>
          <w:rFonts w:ascii="Times New Roman" w:eastAsia="SimSun" w:hAnsi="Times New Roman" w:cs="Times New Roman"/>
          <w:sz w:val="24"/>
          <w:szCs w:val="24"/>
          <w:lang w:val="en-US"/>
        </w:rPr>
        <w:lastRenderedPageBreak/>
        <w:t>Table 1</w:t>
      </w:r>
      <w:r w:rsidR="000550C2" w:rsidRPr="00AE23B8">
        <w:rPr>
          <w:rFonts w:ascii="Times New Roman" w:eastAsia="SimSun" w:hAnsi="Times New Roman" w:cs="Times New Roman"/>
          <w:sz w:val="24"/>
          <w:szCs w:val="24"/>
          <w:lang w:val="en-US"/>
        </w:rPr>
        <w:t>0</w:t>
      </w:r>
      <w:r w:rsidRPr="00AE23B8">
        <w:rPr>
          <w:rFonts w:ascii="Times New Roman" w:eastAsia="SimSun" w:hAnsi="Times New Roman" w:cs="Times New Roman"/>
          <w:sz w:val="24"/>
          <w:szCs w:val="24"/>
          <w:lang w:val="en-US"/>
        </w:rPr>
        <w:t xml:space="preserve"> Effect of particle size and sugar ca</w:t>
      </w:r>
      <w:r w:rsidR="00E43608" w:rsidRPr="00AE23B8">
        <w:rPr>
          <w:rFonts w:ascii="Times New Roman" w:eastAsia="SimSun" w:hAnsi="Times New Roman" w:cs="Times New Roman"/>
          <w:sz w:val="24"/>
          <w:szCs w:val="24"/>
          <w:lang w:val="en-US"/>
        </w:rPr>
        <w:t>ne bagasse on expression of jejunal gene</w:t>
      </w:r>
      <w:r w:rsidRPr="00AE23B8">
        <w:rPr>
          <w:rFonts w:ascii="Times New Roman" w:eastAsia="SimSun" w:hAnsi="Times New Roman" w:cs="Times New Roman"/>
          <w:sz w:val="24"/>
          <w:szCs w:val="24"/>
          <w:lang w:val="en-US"/>
        </w:rPr>
        <w:t xml:space="preserve">s </w:t>
      </w:r>
      <w:r w:rsidR="00E323F3" w:rsidRPr="00AE23B8">
        <w:rPr>
          <w:rFonts w:ascii="Times New Roman" w:eastAsia="SimSun" w:hAnsi="Times New Roman" w:cs="Times New Roman"/>
          <w:sz w:val="24"/>
          <w:szCs w:val="24"/>
          <w:lang w:val="en-US"/>
        </w:rPr>
        <w:t xml:space="preserve">at </w:t>
      </w:r>
      <w:r w:rsidRPr="00AE23B8">
        <w:rPr>
          <w:rFonts w:ascii="Times New Roman" w:eastAsia="SimSun" w:hAnsi="Times New Roman" w:cs="Times New Roman"/>
          <w:sz w:val="24"/>
          <w:szCs w:val="24"/>
          <w:lang w:val="en-US"/>
        </w:rPr>
        <w:t xml:space="preserve">d </w:t>
      </w:r>
      <w:r w:rsidR="00B371AA" w:rsidRPr="00AE23B8">
        <w:rPr>
          <w:rFonts w:ascii="Times New Roman" w:eastAsia="SimSun" w:hAnsi="Times New Roman" w:cs="Times New Roman"/>
          <w:sz w:val="24"/>
          <w:szCs w:val="24"/>
          <w:lang w:val="en-US"/>
        </w:rPr>
        <w:t>24</w:t>
      </w:r>
      <w:r w:rsidR="00B371AA" w:rsidRPr="00AE23B8">
        <w:rPr>
          <w:rFonts w:ascii="Times New Roman" w:eastAsia="SimSun" w:hAnsi="Times New Roman" w:cs="Times New Roman"/>
          <w:sz w:val="24"/>
          <w:szCs w:val="24"/>
          <w:vertAlign w:val="superscript"/>
          <w:lang w:val="en-US"/>
        </w:rPr>
        <w:t>1,2</w:t>
      </w:r>
    </w:p>
    <w:tbl>
      <w:tblPr>
        <w:tblpPr w:leftFromText="180" w:rightFromText="180" w:vertAnchor="text" w:horzAnchor="margin" w:tblpY="98"/>
        <w:tblW w:w="12616" w:type="dxa"/>
        <w:tblBorders>
          <w:top w:val="single" w:sz="4" w:space="0" w:color="auto"/>
          <w:bottom w:val="single" w:sz="4" w:space="0" w:color="auto"/>
        </w:tblBorders>
        <w:tblLayout w:type="fixed"/>
        <w:tblLook w:val="04A0" w:firstRow="1" w:lastRow="0" w:firstColumn="1" w:lastColumn="0" w:noHBand="0" w:noVBand="1"/>
      </w:tblPr>
      <w:tblGrid>
        <w:gridCol w:w="1462"/>
        <w:gridCol w:w="948"/>
        <w:gridCol w:w="1134"/>
        <w:gridCol w:w="1134"/>
        <w:gridCol w:w="1134"/>
        <w:gridCol w:w="1134"/>
        <w:gridCol w:w="1134"/>
        <w:gridCol w:w="1134"/>
        <w:gridCol w:w="1134"/>
        <w:gridCol w:w="1134"/>
        <w:gridCol w:w="1134"/>
      </w:tblGrid>
      <w:tr w:rsidR="00551A45" w:rsidRPr="006560CB" w:rsidTr="00AE34F4">
        <w:trPr>
          <w:trHeight w:val="240"/>
        </w:trPr>
        <w:tc>
          <w:tcPr>
            <w:tcW w:w="2410" w:type="dxa"/>
            <w:gridSpan w:val="2"/>
            <w:tcBorders>
              <w:top w:val="single" w:sz="4" w:space="0" w:color="auto"/>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T</w:t>
            </w:r>
            <w:r w:rsidRPr="006560CB">
              <w:rPr>
                <w:rFonts w:ascii="Times New Roman" w:eastAsia="Calibri" w:hAnsi="Times New Roman" w:cs="Times New Roman"/>
                <w:sz w:val="24"/>
                <w:szCs w:val="24"/>
              </w:rPr>
              <w:t>reatments</w:t>
            </w:r>
          </w:p>
        </w:tc>
        <w:tc>
          <w:tcPr>
            <w:tcW w:w="1134"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GLUT1</w:t>
            </w:r>
          </w:p>
        </w:tc>
        <w:tc>
          <w:tcPr>
            <w:tcW w:w="1134"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GLUT2</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LAT1</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PepT1</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PepT2</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SI</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+LAT1</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+LAT2</w:t>
            </w:r>
          </w:p>
        </w:tc>
        <w:tc>
          <w:tcPr>
            <w:tcW w:w="1134"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rBAT</w:t>
            </w:r>
          </w:p>
        </w:tc>
      </w:tr>
      <w:tr w:rsidR="00551A45" w:rsidRPr="006560CB" w:rsidTr="00AE34F4">
        <w:trPr>
          <w:trHeight w:val="92"/>
        </w:trPr>
        <w:tc>
          <w:tcPr>
            <w:tcW w:w="1462" w:type="dxa"/>
            <w:tcBorders>
              <w:top w:val="nil"/>
              <w:bottom w:val="single" w:sz="4" w:space="0" w:color="auto"/>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948" w:type="dxa"/>
            <w:tcBorders>
              <w:top w:val="nil"/>
              <w:left w:val="nil"/>
              <w:bottom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80"/>
        </w:trPr>
        <w:tc>
          <w:tcPr>
            <w:tcW w:w="1462" w:type="dxa"/>
            <w:tcBorders>
              <w:top w:val="single" w:sz="4" w:space="0" w:color="auto"/>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948" w:type="dxa"/>
            <w:tcBorders>
              <w:top w:val="single" w:sz="4" w:space="0" w:color="auto"/>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1.074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1.794  </w:t>
            </w:r>
          </w:p>
        </w:tc>
        <w:tc>
          <w:tcPr>
            <w:tcW w:w="1134"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1.120   </w:t>
            </w:r>
          </w:p>
        </w:tc>
        <w:tc>
          <w:tcPr>
            <w:tcW w:w="1134"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1.131  </w:t>
            </w:r>
          </w:p>
        </w:tc>
        <w:tc>
          <w:tcPr>
            <w:tcW w:w="1134"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2.087  </w:t>
            </w:r>
          </w:p>
        </w:tc>
        <w:tc>
          <w:tcPr>
            <w:tcW w:w="1134"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1.288  </w:t>
            </w:r>
          </w:p>
        </w:tc>
        <w:tc>
          <w:tcPr>
            <w:tcW w:w="1134"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1.017  </w:t>
            </w:r>
          </w:p>
        </w:tc>
        <w:tc>
          <w:tcPr>
            <w:tcW w:w="1134"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1.143  </w:t>
            </w:r>
          </w:p>
        </w:tc>
        <w:tc>
          <w:tcPr>
            <w:tcW w:w="1134" w:type="dxa"/>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1.154   </w:t>
            </w:r>
          </w:p>
        </w:tc>
      </w:tr>
      <w:tr w:rsidR="00551A45" w:rsidRPr="006560CB" w:rsidTr="00AE34F4">
        <w:trPr>
          <w:trHeight w:val="180"/>
        </w:trPr>
        <w:tc>
          <w:tcPr>
            <w:tcW w:w="1462"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948"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1.001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1.276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0.844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1.108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1.659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1.044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1.048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0.984  </w:t>
            </w: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1.105  </w:t>
            </w:r>
          </w:p>
        </w:tc>
      </w:tr>
      <w:tr w:rsidR="00551A45" w:rsidRPr="006560CB" w:rsidTr="00AE34F4">
        <w:trPr>
          <w:trHeight w:val="180"/>
        </w:trPr>
        <w:tc>
          <w:tcPr>
            <w:tcW w:w="1462"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948"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1.132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0.973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1.004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1.026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1.633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1.001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1.011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1.029  </w:t>
            </w: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0.997   </w:t>
            </w:r>
          </w:p>
        </w:tc>
      </w:tr>
      <w:tr w:rsidR="00551A45" w:rsidRPr="006560CB" w:rsidTr="00AE34F4">
        <w:trPr>
          <w:trHeight w:val="180"/>
        </w:trPr>
        <w:tc>
          <w:tcPr>
            <w:tcW w:w="1462"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948"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0.886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0.682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0.947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0.952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1.611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0.871</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1.012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0.896  </w:t>
            </w: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1.003   </w:t>
            </w:r>
          </w:p>
        </w:tc>
      </w:tr>
      <w:tr w:rsidR="00551A45" w:rsidRPr="006560CB" w:rsidTr="00AE34F4">
        <w:trPr>
          <w:trHeight w:val="361"/>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Main effect</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80"/>
        </w:trPr>
        <w:tc>
          <w:tcPr>
            <w:tcW w:w="2410" w:type="dxa"/>
            <w:gridSpan w:val="2"/>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80"/>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1.037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1.535</w:t>
            </w:r>
            <w:r w:rsidRPr="006560CB">
              <w:rPr>
                <w:rFonts w:ascii="Times New Roman" w:eastAsia="SimSun" w:hAnsi="Times New Roman" w:cs="Times New Roman"/>
                <w:vertAlign w:val="superscript"/>
                <w:lang w:val="en-US"/>
              </w:rPr>
              <w:t>a</w:t>
            </w:r>
            <w:r w:rsidRPr="006560CB">
              <w:rPr>
                <w:rFonts w:ascii="Times New Roman" w:eastAsia="SimSun" w:hAnsi="Times New Roman" w:cs="Times New Roman"/>
                <w:sz w:val="24"/>
                <w:szCs w:val="24"/>
                <w:lang w:val="en-US"/>
              </w:rPr>
              <w:t xml:space="preserve">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0.982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1.119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1.873    </w:t>
            </w:r>
          </w:p>
        </w:tc>
        <w:tc>
          <w:tcPr>
            <w:tcW w:w="1134"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1.166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1.032   </w:t>
            </w:r>
          </w:p>
        </w:tc>
        <w:tc>
          <w:tcPr>
            <w:tcW w:w="1134"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1.063   </w:t>
            </w:r>
          </w:p>
        </w:tc>
        <w:tc>
          <w:tcPr>
            <w:tcW w:w="1134"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1.129    </w:t>
            </w:r>
          </w:p>
        </w:tc>
      </w:tr>
      <w:tr w:rsidR="00551A45" w:rsidRPr="006560CB" w:rsidTr="00AE34F4">
        <w:trPr>
          <w:trHeight w:val="180"/>
        </w:trPr>
        <w:tc>
          <w:tcPr>
            <w:tcW w:w="2410" w:type="dxa"/>
            <w:gridSpan w:val="2"/>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1.009   </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0.828</w:t>
            </w:r>
            <w:r w:rsidRPr="006560CB">
              <w:rPr>
                <w:rFonts w:ascii="Times New Roman" w:eastAsia="SimSun" w:hAnsi="Times New Roman" w:cs="Times New Roman"/>
                <w:vertAlign w:val="superscript"/>
                <w:lang w:val="en-US"/>
              </w:rPr>
              <w:t>b</w:t>
            </w:r>
            <w:r w:rsidRPr="006560CB">
              <w:rPr>
                <w:rFonts w:ascii="Times New Roman" w:eastAsia="SimSun" w:hAnsi="Times New Roman" w:cs="Times New Roman"/>
                <w:sz w:val="24"/>
                <w:szCs w:val="24"/>
                <w:lang w:val="en-US"/>
              </w:rPr>
              <w:t xml:space="preserve">    </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0.975    </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0.989    </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1.622    </w:t>
            </w:r>
          </w:p>
        </w:tc>
        <w:tc>
          <w:tcPr>
            <w:tcW w:w="1134"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0.936   </w:t>
            </w:r>
          </w:p>
        </w:tc>
        <w:tc>
          <w:tcPr>
            <w:tcW w:w="1134"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1.011   </w:t>
            </w:r>
          </w:p>
        </w:tc>
        <w:tc>
          <w:tcPr>
            <w:tcW w:w="1134"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0.963   </w:t>
            </w:r>
          </w:p>
        </w:tc>
        <w:tc>
          <w:tcPr>
            <w:tcW w:w="1134" w:type="dxa"/>
            <w:tcBorders>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1.000    </w:t>
            </w:r>
          </w:p>
        </w:tc>
      </w:tr>
      <w:tr w:rsidR="00551A45" w:rsidRPr="006560CB" w:rsidTr="00AE34F4">
        <w:trPr>
          <w:trHeight w:val="180"/>
        </w:trPr>
        <w:tc>
          <w:tcPr>
            <w:tcW w:w="2410" w:type="dxa"/>
            <w:gridSpan w:val="2"/>
            <w:tcBorders>
              <w:top w:val="nil"/>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80"/>
        </w:trPr>
        <w:tc>
          <w:tcPr>
            <w:tcW w:w="2410" w:type="dxa"/>
            <w:gridSpan w:val="2"/>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1.103   </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1.383    </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1.062    </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1.078    </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1.849    </w:t>
            </w:r>
          </w:p>
        </w:tc>
        <w:tc>
          <w:tcPr>
            <w:tcW w:w="1134"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1.145   </w:t>
            </w:r>
          </w:p>
        </w:tc>
        <w:tc>
          <w:tcPr>
            <w:tcW w:w="1134"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1.014   </w:t>
            </w:r>
          </w:p>
        </w:tc>
        <w:tc>
          <w:tcPr>
            <w:tcW w:w="1134"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1.086</w:t>
            </w:r>
            <w:r w:rsidRPr="006560CB">
              <w:rPr>
                <w:rFonts w:ascii="Times New Roman" w:eastAsia="SimSun" w:hAnsi="Times New Roman" w:cs="Times New Roman"/>
                <w:vertAlign w:val="superscript"/>
                <w:lang w:val="en-US"/>
              </w:rPr>
              <w:t>a</w:t>
            </w:r>
            <w:r w:rsidRPr="006560CB">
              <w:rPr>
                <w:rFonts w:ascii="Times New Roman" w:eastAsia="Calibri" w:hAnsi="Times New Roman" w:cs="Times New Roman"/>
                <w:sz w:val="24"/>
                <w:szCs w:val="24"/>
              </w:rPr>
              <w:t xml:space="preserve">   </w:t>
            </w:r>
          </w:p>
        </w:tc>
        <w:tc>
          <w:tcPr>
            <w:tcW w:w="1134" w:type="dxa"/>
            <w:tcBorders>
              <w:top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1.075    </w:t>
            </w:r>
          </w:p>
        </w:tc>
      </w:tr>
      <w:tr w:rsidR="00551A45" w:rsidRPr="006560CB" w:rsidTr="00AE34F4">
        <w:trPr>
          <w:trHeight w:val="180"/>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0.943   </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 xml:space="preserve">0.979    </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0.895    </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1.030    </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1.646    </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0.958   </w:t>
            </w:r>
          </w:p>
        </w:tc>
        <w:tc>
          <w:tcPr>
            <w:tcW w:w="1134"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1.030   </w:t>
            </w:r>
          </w:p>
        </w:tc>
        <w:tc>
          <w:tcPr>
            <w:tcW w:w="1134"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0.940</w:t>
            </w:r>
            <w:r w:rsidRPr="006560CB">
              <w:rPr>
                <w:rFonts w:ascii="Times New Roman" w:eastAsia="SimSun" w:hAnsi="Times New Roman" w:cs="Times New Roman"/>
                <w:vertAlign w:val="superscript"/>
                <w:lang w:val="en-US"/>
              </w:rPr>
              <w:t>b</w:t>
            </w:r>
            <w:r w:rsidRPr="006560CB">
              <w:rPr>
                <w:rFonts w:ascii="Times New Roman" w:eastAsia="Calibri" w:hAnsi="Times New Roman" w:cs="Times New Roman"/>
                <w:sz w:val="24"/>
                <w:szCs w:val="24"/>
              </w:rPr>
              <w:t xml:space="preserve">   </w:t>
            </w:r>
          </w:p>
        </w:tc>
        <w:tc>
          <w:tcPr>
            <w:tcW w:w="1134" w:type="dxa"/>
            <w:tcBorders>
              <w:top w:val="nil"/>
              <w:left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1.054    </w:t>
            </w:r>
          </w:p>
        </w:tc>
      </w:tr>
      <w:tr w:rsidR="00551A45" w:rsidRPr="006560CB" w:rsidTr="00AE34F4">
        <w:trPr>
          <w:trHeight w:val="292"/>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 value</w:t>
            </w: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34" w:type="dxa"/>
            <w:tcBorders>
              <w:top w:val="nil"/>
              <w:left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AE34F4">
        <w:trPr>
          <w:trHeight w:val="180"/>
        </w:trPr>
        <w:tc>
          <w:tcPr>
            <w:tcW w:w="2410" w:type="dxa"/>
            <w:gridSpan w:val="2"/>
            <w:tcBorders>
              <w:top w:val="nil"/>
              <w:bottom w:val="nil"/>
              <w:right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0.744</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0.018</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0.968</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0.389</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0.649</w:t>
            </w:r>
          </w:p>
        </w:tc>
        <w:tc>
          <w:tcPr>
            <w:tcW w:w="1134"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0.089</w:t>
            </w:r>
          </w:p>
        </w:tc>
        <w:tc>
          <w:tcPr>
            <w:tcW w:w="1134"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0.824</w:t>
            </w:r>
          </w:p>
        </w:tc>
        <w:tc>
          <w:tcPr>
            <w:tcW w:w="1134"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0.119</w:t>
            </w:r>
          </w:p>
        </w:tc>
        <w:tc>
          <w:tcPr>
            <w:tcW w:w="1134" w:type="dxa"/>
            <w:tcBorders>
              <w:top w:val="nil"/>
              <w:left w:val="nil"/>
              <w:bottom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0.395</w:t>
            </w:r>
          </w:p>
        </w:tc>
      </w:tr>
      <w:tr w:rsidR="00551A45" w:rsidRPr="006560CB" w:rsidTr="00AE34F4">
        <w:trPr>
          <w:trHeight w:val="180"/>
        </w:trPr>
        <w:tc>
          <w:tcPr>
            <w:tcW w:w="2410" w:type="dxa"/>
            <w:gridSpan w:val="2"/>
            <w:tcBorders>
              <w:top w:val="nil"/>
              <w:bottom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Particle size</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0.075</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0.157</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0.309</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0.747</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0.713</w:t>
            </w:r>
          </w:p>
        </w:tc>
        <w:tc>
          <w:tcPr>
            <w:tcW w:w="1134"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0.163</w:t>
            </w:r>
          </w:p>
        </w:tc>
        <w:tc>
          <w:tcPr>
            <w:tcW w:w="1134" w:type="dxa"/>
            <w:tcBorders>
              <w:top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0.865</w:t>
            </w:r>
          </w:p>
        </w:tc>
        <w:tc>
          <w:tcPr>
            <w:tcW w:w="1134" w:type="dxa"/>
            <w:tcBorders>
              <w:top w:val="nil"/>
              <w:bottom w:val="nil"/>
            </w:tcBorders>
          </w:tcPr>
          <w:p w:rsidR="00551A45" w:rsidRPr="006560CB" w:rsidRDefault="00551A45" w:rsidP="00551A45">
            <w:pPr>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0.028</w:t>
            </w:r>
          </w:p>
        </w:tc>
        <w:tc>
          <w:tcPr>
            <w:tcW w:w="1134" w:type="dxa"/>
            <w:tcBorders>
              <w:top w:val="nil"/>
              <w:bottom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0.886</w:t>
            </w:r>
          </w:p>
        </w:tc>
      </w:tr>
      <w:tr w:rsidR="00551A45" w:rsidRPr="006560CB" w:rsidTr="00AE34F4">
        <w:trPr>
          <w:trHeight w:val="180"/>
        </w:trPr>
        <w:tc>
          <w:tcPr>
            <w:tcW w:w="2410" w:type="dxa"/>
            <w:gridSpan w:val="2"/>
            <w:tcBorders>
              <w:top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 × particle size</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0.322</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0.684</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0.501</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0.864</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0.682</w:t>
            </w:r>
          </w:p>
        </w:tc>
        <w:tc>
          <w:tcPr>
            <w:tcW w:w="1134"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0.660</w:t>
            </w:r>
          </w:p>
        </w:tc>
        <w:tc>
          <w:tcPr>
            <w:tcW w:w="1134"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0.868</w:t>
            </w:r>
          </w:p>
        </w:tc>
        <w:tc>
          <w:tcPr>
            <w:tcW w:w="1134"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0.837</w:t>
            </w:r>
          </w:p>
        </w:tc>
        <w:tc>
          <w:tcPr>
            <w:tcW w:w="1134" w:type="dxa"/>
            <w:tcBorders>
              <w:top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0.857</w:t>
            </w:r>
          </w:p>
        </w:tc>
      </w:tr>
    </w:tbl>
    <w:p w:rsidR="00B371AA" w:rsidRPr="00403547" w:rsidRDefault="00B371AA" w:rsidP="00B371AA">
      <w:pPr>
        <w:suppressLineNumbers/>
        <w:spacing w:after="0" w:line="240" w:lineRule="auto"/>
        <w:jc w:val="lowKashida"/>
        <w:rPr>
          <w:rFonts w:ascii="Times New Roman" w:eastAsia="Times New Roman" w:hAnsi="Times New Roman" w:cs="Times New Roman"/>
          <w:szCs w:val="24"/>
          <w:lang w:val="en-US"/>
        </w:rPr>
      </w:pPr>
      <w:r w:rsidRPr="00403547">
        <w:rPr>
          <w:rFonts w:ascii="Times New Roman" w:eastAsia="Times New Roman" w:hAnsi="Times New Roman" w:cs="Times New Roman"/>
          <w:szCs w:val="24"/>
          <w:vertAlign w:val="superscript"/>
          <w:lang w:val="en-US"/>
        </w:rPr>
        <w:t>1</w:t>
      </w:r>
      <w:r w:rsidRPr="00403547">
        <w:rPr>
          <w:rFonts w:ascii="Times New Roman" w:eastAsia="Calibri" w:hAnsi="Times New Roman" w:cs="Times New Roman"/>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E43608" w:rsidRDefault="00B371AA" w:rsidP="00B371AA">
      <w:pPr>
        <w:suppressLineNumbers/>
        <w:rPr>
          <w:rFonts w:ascii="Times New Roman" w:eastAsia="SimSun" w:hAnsi="Times New Roman" w:cs="Times New Roman"/>
          <w:lang w:val="en-US"/>
        </w:rPr>
      </w:pPr>
      <w:r w:rsidRPr="00403547">
        <w:rPr>
          <w:rFonts w:ascii="Times New Roman" w:eastAsia="Times New Roman" w:hAnsi="Times New Roman" w:cs="Times New Roman"/>
          <w:szCs w:val="24"/>
          <w:vertAlign w:val="superscript"/>
          <w:lang w:val="en-US"/>
        </w:rPr>
        <w:t>2</w:t>
      </w:r>
      <w:r w:rsidRPr="00403547">
        <w:rPr>
          <w:rFonts w:ascii="Times New Roman" w:eastAsia="Times New Roman" w:hAnsi="Times New Roman" w:cs="Times New Roman"/>
          <w:szCs w:val="24"/>
          <w:lang w:val="en-US"/>
        </w:rPr>
        <w:t xml:space="preserve"> </w:t>
      </w:r>
      <w:r w:rsidRPr="00403547">
        <w:rPr>
          <w:rFonts w:ascii="Times New Roman" w:eastAsia="Times New Roman" w:hAnsi="Times New Roman" w:cs="Times New Roman"/>
          <w:szCs w:val="24"/>
        </w:rPr>
        <w:t xml:space="preserve">Within a column, values with different superscripts are significantly different from each </w:t>
      </w:r>
      <w:r w:rsidRPr="00403547">
        <w:rPr>
          <w:rFonts w:ascii="Times New Roman" w:eastAsia="Times New Roman" w:hAnsi="Times New Roman" w:cs="Times New Roman"/>
          <w:szCs w:val="24"/>
          <w:lang w:val="en-US"/>
        </w:rPr>
        <w:t>other at P &lt;0.05</w:t>
      </w:r>
      <w:r w:rsidR="00E43608">
        <w:rPr>
          <w:rFonts w:ascii="Times New Roman" w:eastAsia="SimSun" w:hAnsi="Times New Roman" w:cs="Times New Roman"/>
          <w:lang w:val="en-US"/>
        </w:rPr>
        <w:br w:type="page"/>
      </w:r>
    </w:p>
    <w:p w:rsidR="009E6400" w:rsidRPr="00AE23B8" w:rsidRDefault="009E6400" w:rsidP="00526E22">
      <w:pPr>
        <w:suppressLineNumbers/>
        <w:rPr>
          <w:rFonts w:ascii="Times New Roman" w:eastAsia="SimSun" w:hAnsi="Times New Roman" w:cs="Times New Roman"/>
          <w:sz w:val="24"/>
          <w:szCs w:val="24"/>
          <w:lang w:val="en-US"/>
        </w:rPr>
      </w:pPr>
      <w:r w:rsidRPr="00AE23B8">
        <w:rPr>
          <w:rFonts w:ascii="Times New Roman" w:eastAsia="SimSun" w:hAnsi="Times New Roman" w:cs="Times New Roman"/>
          <w:sz w:val="24"/>
          <w:szCs w:val="24"/>
          <w:lang w:val="en-US"/>
        </w:rPr>
        <w:lastRenderedPageBreak/>
        <w:t>Table 1</w:t>
      </w:r>
      <w:r w:rsidR="000550C2" w:rsidRPr="00AE23B8">
        <w:rPr>
          <w:rFonts w:ascii="Times New Roman" w:eastAsia="SimSun" w:hAnsi="Times New Roman" w:cs="Times New Roman"/>
          <w:sz w:val="24"/>
          <w:szCs w:val="24"/>
          <w:lang w:val="en-US"/>
        </w:rPr>
        <w:t>1</w:t>
      </w:r>
      <w:r w:rsidRPr="00AE23B8">
        <w:rPr>
          <w:rFonts w:ascii="Times New Roman" w:eastAsia="SimSun" w:hAnsi="Times New Roman" w:cs="Times New Roman"/>
          <w:sz w:val="24"/>
          <w:szCs w:val="24"/>
          <w:lang w:val="en-US"/>
        </w:rPr>
        <w:t xml:space="preserve"> Effect of particle size and sugar cane bagasse on </w:t>
      </w:r>
      <w:r w:rsidR="00E43608" w:rsidRPr="00AE23B8">
        <w:rPr>
          <w:rFonts w:ascii="Times New Roman" w:eastAsia="SimSun" w:hAnsi="Times New Roman" w:cs="Times New Roman"/>
          <w:sz w:val="24"/>
          <w:szCs w:val="24"/>
          <w:lang w:val="en-US"/>
        </w:rPr>
        <w:t xml:space="preserve">expression of </w:t>
      </w:r>
      <w:r w:rsidRPr="00AE23B8">
        <w:rPr>
          <w:rFonts w:ascii="Times New Roman" w:eastAsia="SimSun" w:hAnsi="Times New Roman" w:cs="Times New Roman"/>
          <w:sz w:val="24"/>
          <w:szCs w:val="24"/>
          <w:lang w:val="en-US"/>
        </w:rPr>
        <w:t xml:space="preserve">ileal genes </w:t>
      </w:r>
      <w:r w:rsidR="00E323F3" w:rsidRPr="00AE23B8">
        <w:rPr>
          <w:rFonts w:ascii="Times New Roman" w:eastAsia="SimSun" w:hAnsi="Times New Roman" w:cs="Times New Roman"/>
          <w:sz w:val="24"/>
          <w:szCs w:val="24"/>
          <w:lang w:val="en-US"/>
        </w:rPr>
        <w:t xml:space="preserve">at </w:t>
      </w:r>
      <w:r w:rsidRPr="00AE23B8">
        <w:rPr>
          <w:rFonts w:ascii="Times New Roman" w:eastAsia="SimSun" w:hAnsi="Times New Roman" w:cs="Times New Roman"/>
          <w:sz w:val="24"/>
          <w:szCs w:val="24"/>
          <w:lang w:val="en-US"/>
        </w:rPr>
        <w:t xml:space="preserve">d </w:t>
      </w:r>
      <w:r w:rsidR="00B371AA" w:rsidRPr="00AE23B8">
        <w:rPr>
          <w:rFonts w:ascii="Times New Roman" w:eastAsia="SimSun" w:hAnsi="Times New Roman" w:cs="Times New Roman"/>
          <w:sz w:val="24"/>
          <w:szCs w:val="24"/>
          <w:lang w:val="en-US"/>
        </w:rPr>
        <w:t>24</w:t>
      </w:r>
      <w:r w:rsidR="00B371AA" w:rsidRPr="00AE23B8">
        <w:rPr>
          <w:rFonts w:ascii="Times New Roman" w:eastAsia="SimSun" w:hAnsi="Times New Roman" w:cs="Times New Roman"/>
          <w:sz w:val="24"/>
          <w:szCs w:val="24"/>
          <w:vertAlign w:val="superscript"/>
          <w:lang w:val="en-US"/>
        </w:rPr>
        <w:t>1,2</w:t>
      </w:r>
    </w:p>
    <w:tbl>
      <w:tblPr>
        <w:tblpPr w:leftFromText="180" w:rightFromText="180" w:vertAnchor="text" w:horzAnchor="margin" w:tblpY="155"/>
        <w:tblW w:w="12753" w:type="dxa"/>
        <w:tblBorders>
          <w:top w:val="single" w:sz="4" w:space="0" w:color="auto"/>
          <w:bottom w:val="single" w:sz="4" w:space="0" w:color="auto"/>
        </w:tblBorders>
        <w:tblLayout w:type="fixed"/>
        <w:tblLook w:val="04A0" w:firstRow="1" w:lastRow="0" w:firstColumn="1" w:lastColumn="0" w:noHBand="0" w:noVBand="1"/>
      </w:tblPr>
      <w:tblGrid>
        <w:gridCol w:w="1418"/>
        <w:gridCol w:w="992"/>
        <w:gridCol w:w="1149"/>
        <w:gridCol w:w="1149"/>
        <w:gridCol w:w="1149"/>
        <w:gridCol w:w="1149"/>
        <w:gridCol w:w="1150"/>
        <w:gridCol w:w="1149"/>
        <w:gridCol w:w="1149"/>
        <w:gridCol w:w="1149"/>
        <w:gridCol w:w="1150"/>
      </w:tblGrid>
      <w:tr w:rsidR="00551A45" w:rsidRPr="006560CB" w:rsidTr="00BD7C1B">
        <w:trPr>
          <w:trHeight w:val="249"/>
        </w:trPr>
        <w:tc>
          <w:tcPr>
            <w:tcW w:w="2410" w:type="dxa"/>
            <w:gridSpan w:val="2"/>
            <w:tcBorders>
              <w:top w:val="single" w:sz="4" w:space="0" w:color="auto"/>
              <w:bottom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bookmarkStart w:id="66" w:name="_Hlk487915041"/>
            <w:r>
              <w:rPr>
                <w:rFonts w:ascii="Times New Roman" w:eastAsia="Calibri" w:hAnsi="Times New Roman" w:cs="Times New Roman"/>
                <w:sz w:val="24"/>
                <w:szCs w:val="24"/>
              </w:rPr>
              <w:t>T</w:t>
            </w:r>
            <w:r w:rsidRPr="006560CB">
              <w:rPr>
                <w:rFonts w:ascii="Times New Roman" w:eastAsia="Calibri" w:hAnsi="Times New Roman" w:cs="Times New Roman"/>
                <w:sz w:val="24"/>
                <w:szCs w:val="24"/>
              </w:rPr>
              <w:t>reatments</w:t>
            </w:r>
          </w:p>
        </w:tc>
        <w:tc>
          <w:tcPr>
            <w:tcW w:w="1149" w:type="dxa"/>
            <w:vMerge w:val="restart"/>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Pr>
                <w:rFonts w:asciiTheme="majorBidi" w:eastAsia="SimSun" w:hAnsiTheme="majorBidi" w:cstheme="majorBidi"/>
                <w:sz w:val="24"/>
                <w:szCs w:val="24"/>
                <w:lang w:val="en-US"/>
              </w:rPr>
              <w:t>APN</w:t>
            </w:r>
          </w:p>
        </w:tc>
        <w:tc>
          <w:tcPr>
            <w:tcW w:w="1149" w:type="dxa"/>
            <w:vMerge w:val="restart"/>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ASCT1</w:t>
            </w:r>
          </w:p>
        </w:tc>
        <w:tc>
          <w:tcPr>
            <w:tcW w:w="1149" w:type="dxa"/>
            <w:vMerge w:val="restart"/>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ATP1A1</w:t>
            </w:r>
          </w:p>
        </w:tc>
        <w:tc>
          <w:tcPr>
            <w:tcW w:w="1149"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B</w:t>
            </w:r>
            <w:r w:rsidRPr="006560CB">
              <w:rPr>
                <w:rFonts w:asciiTheme="majorBidi" w:eastAsia="Calibri" w:hAnsiTheme="majorBidi" w:cstheme="majorBidi"/>
                <w:sz w:val="24"/>
                <w:szCs w:val="24"/>
                <w:vertAlign w:val="superscript"/>
              </w:rPr>
              <w:t>o</w:t>
            </w:r>
            <w:r w:rsidRPr="006560CB">
              <w:rPr>
                <w:rFonts w:asciiTheme="majorBidi" w:eastAsia="Calibri" w:hAnsiTheme="majorBidi" w:cstheme="majorBidi"/>
                <w:sz w:val="24"/>
                <w:szCs w:val="24"/>
              </w:rPr>
              <w:t>AT</w:t>
            </w:r>
          </w:p>
        </w:tc>
        <w:tc>
          <w:tcPr>
            <w:tcW w:w="115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CAT1</w:t>
            </w:r>
          </w:p>
        </w:tc>
        <w:tc>
          <w:tcPr>
            <w:tcW w:w="1149"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CAT2</w:t>
            </w:r>
          </w:p>
        </w:tc>
        <w:tc>
          <w:tcPr>
            <w:tcW w:w="1149"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CCK1R</w:t>
            </w:r>
          </w:p>
        </w:tc>
        <w:tc>
          <w:tcPr>
            <w:tcW w:w="1149"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EAAT3</w:t>
            </w:r>
          </w:p>
        </w:tc>
        <w:tc>
          <w:tcPr>
            <w:tcW w:w="1150"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bo,+AT</w:t>
            </w:r>
          </w:p>
        </w:tc>
      </w:tr>
      <w:bookmarkEnd w:id="66"/>
      <w:tr w:rsidR="00551A45" w:rsidRPr="006560CB" w:rsidTr="00BD7C1B">
        <w:trPr>
          <w:trHeight w:val="95"/>
        </w:trPr>
        <w:tc>
          <w:tcPr>
            <w:tcW w:w="1418" w:type="dxa"/>
            <w:tcBorders>
              <w:top w:val="nil"/>
              <w:bottom w:val="single" w:sz="4" w:space="0" w:color="auto"/>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Particle size</w:t>
            </w:r>
          </w:p>
        </w:tc>
        <w:tc>
          <w:tcPr>
            <w:tcW w:w="992" w:type="dxa"/>
            <w:tcBorders>
              <w:top w:val="nil"/>
              <w:left w:val="nil"/>
              <w:bottom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SB</w:t>
            </w: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Merge/>
            <w:tcBorders>
              <w:bottom w:val="single" w:sz="4" w:space="0" w:color="auto"/>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r>
      <w:tr w:rsidR="00551A45" w:rsidRPr="006560CB" w:rsidTr="00BD7C1B">
        <w:trPr>
          <w:trHeight w:val="186"/>
        </w:trPr>
        <w:tc>
          <w:tcPr>
            <w:tcW w:w="1418" w:type="dxa"/>
            <w:tcBorders>
              <w:top w:val="single" w:sz="4" w:space="0" w:color="auto"/>
              <w:bottom w:val="nil"/>
              <w:right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 xml:space="preserve">CC </w:t>
            </w:r>
          </w:p>
        </w:tc>
        <w:tc>
          <w:tcPr>
            <w:tcW w:w="992" w:type="dxa"/>
            <w:tcBorders>
              <w:top w:val="single" w:sz="4" w:space="0" w:color="auto"/>
              <w:left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1.046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1.099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0.906</w:t>
            </w:r>
            <w:r w:rsidRPr="006560CB">
              <w:rPr>
                <w:rFonts w:asciiTheme="majorBidi" w:eastAsia="SimSun" w:hAnsiTheme="majorBidi" w:cstheme="majorBidi"/>
                <w:sz w:val="24"/>
                <w:szCs w:val="24"/>
                <w:vertAlign w:val="superscript"/>
                <w:lang w:val="en-US"/>
              </w:rPr>
              <w:t>b</w:t>
            </w:r>
            <w:r w:rsidRPr="006560CB">
              <w:rPr>
                <w:rFonts w:asciiTheme="majorBidi" w:eastAsia="SimSun" w:hAnsiTheme="majorBidi" w:cstheme="majorBidi"/>
                <w:sz w:val="24"/>
                <w:szCs w:val="24"/>
                <w:lang w:val="en-US"/>
              </w:rPr>
              <w:t xml:space="preserve">  </w:t>
            </w:r>
          </w:p>
        </w:tc>
        <w:tc>
          <w:tcPr>
            <w:tcW w:w="1149"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0.923  </w:t>
            </w:r>
          </w:p>
        </w:tc>
        <w:tc>
          <w:tcPr>
            <w:tcW w:w="1150"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0.986  </w:t>
            </w:r>
          </w:p>
        </w:tc>
        <w:tc>
          <w:tcPr>
            <w:tcW w:w="1149"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1.0652  </w:t>
            </w:r>
          </w:p>
        </w:tc>
        <w:tc>
          <w:tcPr>
            <w:tcW w:w="1149"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1.128   </w:t>
            </w:r>
          </w:p>
        </w:tc>
        <w:tc>
          <w:tcPr>
            <w:tcW w:w="1149" w:type="dxa"/>
            <w:tcBorders>
              <w:top w:val="single" w:sz="4" w:space="0" w:color="auto"/>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1.187  </w:t>
            </w:r>
          </w:p>
        </w:tc>
        <w:tc>
          <w:tcPr>
            <w:tcW w:w="1150" w:type="dxa"/>
            <w:tcBorders>
              <w:top w:val="single" w:sz="4" w:space="0" w:color="auto"/>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0.971  </w:t>
            </w:r>
          </w:p>
        </w:tc>
      </w:tr>
      <w:tr w:rsidR="00551A45" w:rsidRPr="006560CB" w:rsidTr="00BD7C1B">
        <w:trPr>
          <w:trHeight w:val="186"/>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 xml:space="preserve">FC </w:t>
            </w:r>
          </w:p>
        </w:tc>
        <w:tc>
          <w:tcPr>
            <w:tcW w:w="99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1.330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1.010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1.064</w:t>
            </w:r>
            <w:r w:rsidRPr="006560CB">
              <w:rPr>
                <w:rFonts w:asciiTheme="majorBidi" w:eastAsia="SimSun" w:hAnsiTheme="majorBidi" w:cstheme="majorBidi"/>
                <w:sz w:val="24"/>
                <w:szCs w:val="24"/>
                <w:vertAlign w:val="superscript"/>
                <w:lang w:val="en-US"/>
              </w:rPr>
              <w:t>ab</w:t>
            </w:r>
            <w:r w:rsidRPr="006560CB">
              <w:rPr>
                <w:rFonts w:asciiTheme="majorBidi" w:eastAsia="SimSun" w:hAnsiTheme="majorBidi" w:cstheme="majorBidi"/>
                <w:sz w:val="24"/>
                <w:szCs w:val="24"/>
                <w:lang w:val="en-US"/>
              </w:rPr>
              <w:t xml:space="preserve">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0.926  </w:t>
            </w:r>
          </w:p>
        </w:tc>
        <w:tc>
          <w:tcPr>
            <w:tcW w:w="1150"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0.936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1.0146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0.910  </w:t>
            </w: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1.054  </w:t>
            </w: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1.010  </w:t>
            </w:r>
          </w:p>
        </w:tc>
      </w:tr>
      <w:tr w:rsidR="00551A45" w:rsidRPr="006560CB" w:rsidTr="00BD7C1B">
        <w:trPr>
          <w:trHeight w:val="186"/>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 xml:space="preserve">CC </w:t>
            </w:r>
          </w:p>
        </w:tc>
        <w:tc>
          <w:tcPr>
            <w:tcW w:w="99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2%</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0.858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0.953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1.081</w:t>
            </w:r>
            <w:r w:rsidRPr="006560CB">
              <w:rPr>
                <w:rFonts w:asciiTheme="majorBidi" w:eastAsia="SimSun" w:hAnsiTheme="majorBidi" w:cstheme="majorBidi"/>
                <w:sz w:val="24"/>
                <w:szCs w:val="24"/>
                <w:vertAlign w:val="superscript"/>
                <w:lang w:val="en-US"/>
              </w:rPr>
              <w:t>a</w:t>
            </w:r>
            <w:r w:rsidRPr="006560CB">
              <w:rPr>
                <w:rFonts w:asciiTheme="majorBidi" w:eastAsia="SimSun" w:hAnsiTheme="majorBidi" w:cstheme="majorBidi"/>
                <w:sz w:val="24"/>
                <w:szCs w:val="24"/>
                <w:lang w:val="en-US"/>
              </w:rPr>
              <w:t xml:space="preserve">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1.075  </w:t>
            </w:r>
          </w:p>
        </w:tc>
        <w:tc>
          <w:tcPr>
            <w:tcW w:w="1150"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1.522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0.989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1.236   </w:t>
            </w: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0.986  </w:t>
            </w: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1.078  </w:t>
            </w:r>
          </w:p>
        </w:tc>
      </w:tr>
      <w:tr w:rsidR="00551A45" w:rsidRPr="006560CB" w:rsidTr="00BD7C1B">
        <w:trPr>
          <w:trHeight w:val="186"/>
        </w:trPr>
        <w:tc>
          <w:tcPr>
            <w:tcW w:w="1418"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 xml:space="preserve">FC </w:t>
            </w:r>
          </w:p>
        </w:tc>
        <w:tc>
          <w:tcPr>
            <w:tcW w:w="992"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2%</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1.170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1.116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0.993</w:t>
            </w:r>
            <w:r w:rsidRPr="006560CB">
              <w:rPr>
                <w:rFonts w:asciiTheme="majorBidi" w:eastAsia="SimSun" w:hAnsiTheme="majorBidi" w:cstheme="majorBidi"/>
                <w:sz w:val="24"/>
                <w:szCs w:val="24"/>
                <w:vertAlign w:val="superscript"/>
                <w:lang w:val="en-US"/>
              </w:rPr>
              <w:t>ab</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1.155  </w:t>
            </w:r>
          </w:p>
        </w:tc>
        <w:tc>
          <w:tcPr>
            <w:tcW w:w="1150"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2.074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1.005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0.918   </w:t>
            </w: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1.353  </w:t>
            </w: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1.090  </w:t>
            </w:r>
          </w:p>
        </w:tc>
      </w:tr>
      <w:tr w:rsidR="00551A45" w:rsidRPr="006560CB" w:rsidTr="00BD7C1B">
        <w:trPr>
          <w:trHeight w:val="373"/>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Main effect</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p>
        </w:tc>
        <w:tc>
          <w:tcPr>
            <w:tcW w:w="1150"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r>
      <w:tr w:rsidR="00551A45" w:rsidRPr="006560CB" w:rsidTr="00BD7C1B">
        <w:trPr>
          <w:trHeight w:val="186"/>
        </w:trPr>
        <w:tc>
          <w:tcPr>
            <w:tcW w:w="2410" w:type="dxa"/>
            <w:gridSpan w:val="2"/>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Calibri" w:hAnsiTheme="majorBidi" w:cstheme="majorBidi"/>
                <w:sz w:val="24"/>
                <w:szCs w:val="24"/>
              </w:rPr>
              <w:t>SB</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r>
      <w:tr w:rsidR="00551A45" w:rsidRPr="006560CB" w:rsidTr="00BD7C1B">
        <w:trPr>
          <w:trHeight w:val="186"/>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1.188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1.055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0.985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0.925</w:t>
            </w:r>
            <w:r w:rsidRPr="006560CB">
              <w:rPr>
                <w:rFonts w:asciiTheme="majorBidi" w:eastAsia="Calibri" w:hAnsiTheme="majorBidi" w:cstheme="majorBidi"/>
                <w:sz w:val="24"/>
                <w:szCs w:val="24"/>
                <w:vertAlign w:val="superscript"/>
              </w:rPr>
              <w:t>b</w:t>
            </w:r>
            <w:r w:rsidRPr="006560CB">
              <w:rPr>
                <w:rFonts w:asciiTheme="majorBidi" w:eastAsia="Calibri" w:hAnsiTheme="majorBidi" w:cstheme="majorBidi"/>
                <w:sz w:val="24"/>
                <w:szCs w:val="24"/>
              </w:rPr>
              <w:t xml:space="preserve">    </w:t>
            </w:r>
          </w:p>
        </w:tc>
        <w:tc>
          <w:tcPr>
            <w:tcW w:w="1150"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0.961</w:t>
            </w:r>
            <w:r w:rsidRPr="006560CB">
              <w:rPr>
                <w:rFonts w:asciiTheme="majorBidi" w:eastAsia="Calibri" w:hAnsiTheme="majorBidi" w:cstheme="majorBidi"/>
                <w:sz w:val="24"/>
                <w:szCs w:val="24"/>
                <w:vertAlign w:val="superscript"/>
              </w:rPr>
              <w:t>b</w:t>
            </w:r>
            <w:r w:rsidRPr="006560CB">
              <w:rPr>
                <w:rFonts w:asciiTheme="majorBidi" w:eastAsia="Calibri" w:hAnsiTheme="majorBidi" w:cstheme="majorBidi"/>
                <w:sz w:val="24"/>
                <w:szCs w:val="24"/>
              </w:rPr>
              <w:t xml:space="preserve">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1.040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1.019   </w:t>
            </w: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1.121    </w:t>
            </w: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0.991   </w:t>
            </w:r>
          </w:p>
        </w:tc>
      </w:tr>
      <w:tr w:rsidR="00551A45" w:rsidRPr="006560CB" w:rsidTr="00BD7C1B">
        <w:trPr>
          <w:trHeight w:val="186"/>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2%</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1.014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1.034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1.037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1.115</w:t>
            </w:r>
            <w:r>
              <w:rPr>
                <w:rFonts w:asciiTheme="majorBidi" w:eastAsia="Calibri" w:hAnsiTheme="majorBidi" w:cstheme="majorBidi"/>
                <w:sz w:val="24"/>
                <w:szCs w:val="24"/>
                <w:vertAlign w:val="superscript"/>
              </w:rPr>
              <w:t>a</w:t>
            </w:r>
            <w:r w:rsidRPr="006560CB">
              <w:rPr>
                <w:rFonts w:asciiTheme="majorBidi" w:eastAsia="Calibri" w:hAnsiTheme="majorBidi" w:cstheme="majorBidi"/>
                <w:sz w:val="24"/>
                <w:szCs w:val="24"/>
              </w:rPr>
              <w:t xml:space="preserve">    </w:t>
            </w:r>
          </w:p>
        </w:tc>
        <w:tc>
          <w:tcPr>
            <w:tcW w:w="1150"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1.798</w:t>
            </w:r>
            <w:r w:rsidRPr="006560CB">
              <w:rPr>
                <w:rFonts w:asciiTheme="majorBidi" w:eastAsia="Calibri" w:hAnsiTheme="majorBidi" w:cstheme="majorBidi"/>
                <w:sz w:val="24"/>
                <w:szCs w:val="24"/>
                <w:vertAlign w:val="superscript"/>
              </w:rPr>
              <w:t>a</w:t>
            </w:r>
            <w:r w:rsidRPr="006560CB">
              <w:rPr>
                <w:rFonts w:asciiTheme="majorBidi" w:eastAsia="Calibri" w:hAnsiTheme="majorBidi" w:cstheme="majorBidi"/>
                <w:sz w:val="24"/>
                <w:szCs w:val="24"/>
              </w:rPr>
              <w:t xml:space="preserve">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0.997   </w:t>
            </w:r>
          </w:p>
        </w:tc>
        <w:tc>
          <w:tcPr>
            <w:tcW w:w="1149" w:type="dxa"/>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1.077   </w:t>
            </w:r>
          </w:p>
        </w:tc>
        <w:tc>
          <w:tcPr>
            <w:tcW w:w="1149"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1.170    </w:t>
            </w:r>
          </w:p>
        </w:tc>
        <w:tc>
          <w:tcPr>
            <w:tcW w:w="1150" w:type="dxa"/>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1.084   </w:t>
            </w:r>
          </w:p>
        </w:tc>
      </w:tr>
      <w:tr w:rsidR="00551A45" w:rsidRPr="006560CB" w:rsidTr="00BD7C1B">
        <w:trPr>
          <w:trHeight w:val="186"/>
        </w:trPr>
        <w:tc>
          <w:tcPr>
            <w:tcW w:w="2410" w:type="dxa"/>
            <w:gridSpan w:val="2"/>
            <w:tcBorders>
              <w:bottom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Calibri" w:hAnsiTheme="majorBidi" w:cstheme="majorBidi"/>
                <w:sz w:val="24"/>
                <w:szCs w:val="24"/>
              </w:rPr>
              <w:t>Particle size</w:t>
            </w: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Borders>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r>
      <w:tr w:rsidR="00551A45" w:rsidRPr="006560CB" w:rsidTr="00BD7C1B">
        <w:trPr>
          <w:trHeight w:val="186"/>
        </w:trPr>
        <w:tc>
          <w:tcPr>
            <w:tcW w:w="2410" w:type="dxa"/>
            <w:gridSpan w:val="2"/>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CC</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0.952    </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1.026   </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0.994   </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0.999   </w:t>
            </w:r>
          </w:p>
        </w:tc>
        <w:tc>
          <w:tcPr>
            <w:tcW w:w="1150"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1.254    </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1.027   </w:t>
            </w:r>
          </w:p>
        </w:tc>
        <w:tc>
          <w:tcPr>
            <w:tcW w:w="1149"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1.182   </w:t>
            </w:r>
          </w:p>
        </w:tc>
        <w:tc>
          <w:tcPr>
            <w:tcW w:w="1149" w:type="dxa"/>
            <w:tcBorders>
              <w:top w:val="nil"/>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1.087    </w:t>
            </w:r>
          </w:p>
        </w:tc>
        <w:tc>
          <w:tcPr>
            <w:tcW w:w="1150" w:type="dxa"/>
            <w:tcBorders>
              <w:top w:val="nil"/>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1.025   </w:t>
            </w:r>
          </w:p>
        </w:tc>
      </w:tr>
      <w:tr w:rsidR="00551A45" w:rsidRPr="006560CB" w:rsidTr="00BD7C1B">
        <w:trPr>
          <w:trHeight w:val="186"/>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FC</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1.250    </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1.063   </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 xml:space="preserve">1.029   </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1.041   </w:t>
            </w:r>
          </w:p>
        </w:tc>
        <w:tc>
          <w:tcPr>
            <w:tcW w:w="115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1.505    </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1.010   </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0.914   </w:t>
            </w:r>
          </w:p>
        </w:tc>
        <w:tc>
          <w:tcPr>
            <w:tcW w:w="1149" w:type="dxa"/>
            <w:tcBorders>
              <w:top w:val="nil"/>
              <w:left w:val="nil"/>
              <w:bottom w:val="nil"/>
              <w:right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1.204    </w:t>
            </w:r>
          </w:p>
        </w:tc>
        <w:tc>
          <w:tcPr>
            <w:tcW w:w="1150" w:type="dxa"/>
            <w:tcBorders>
              <w:top w:val="nil"/>
              <w:left w:val="nil"/>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 xml:space="preserve">1.050   </w:t>
            </w:r>
          </w:p>
        </w:tc>
      </w:tr>
      <w:tr w:rsidR="00551A45" w:rsidRPr="006560CB" w:rsidTr="00BD7C1B">
        <w:trPr>
          <w:trHeight w:val="301"/>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heme="majorBidi" w:eastAsia="Calibri" w:hAnsiTheme="majorBidi" w:cstheme="majorBidi"/>
                <w:sz w:val="24"/>
                <w:szCs w:val="24"/>
              </w:rPr>
            </w:pPr>
            <w:r w:rsidRPr="006560CB">
              <w:rPr>
                <w:rFonts w:asciiTheme="majorBidi" w:eastAsia="Calibri" w:hAnsiTheme="majorBidi" w:cstheme="majorBidi"/>
                <w:sz w:val="24"/>
                <w:szCs w:val="24"/>
              </w:rPr>
              <w:t>P value</w:t>
            </w: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49" w:type="dxa"/>
            <w:tcBorders>
              <w:top w:val="nil"/>
              <w:left w:val="nil"/>
              <w:bottom w:val="nil"/>
              <w:right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c>
          <w:tcPr>
            <w:tcW w:w="1150" w:type="dxa"/>
            <w:tcBorders>
              <w:top w:val="nil"/>
              <w:left w:val="nil"/>
              <w:bottom w:val="nil"/>
            </w:tcBorders>
          </w:tcPr>
          <w:p w:rsidR="00551A45" w:rsidRPr="006560CB" w:rsidRDefault="00551A45" w:rsidP="00526E22">
            <w:pPr>
              <w:suppressLineNumbers/>
              <w:spacing w:after="0" w:line="240" w:lineRule="auto"/>
              <w:jc w:val="center"/>
              <w:rPr>
                <w:rFonts w:asciiTheme="majorBidi" w:eastAsia="Calibri" w:hAnsiTheme="majorBidi" w:cstheme="majorBidi"/>
                <w:sz w:val="24"/>
                <w:szCs w:val="24"/>
              </w:rPr>
            </w:pPr>
          </w:p>
        </w:tc>
      </w:tr>
      <w:tr w:rsidR="00551A45" w:rsidRPr="006560CB" w:rsidTr="00BD7C1B">
        <w:trPr>
          <w:trHeight w:val="186"/>
        </w:trPr>
        <w:tc>
          <w:tcPr>
            <w:tcW w:w="2410" w:type="dxa"/>
            <w:gridSpan w:val="2"/>
            <w:tcBorders>
              <w:top w:val="nil"/>
              <w:bottom w:val="nil"/>
              <w:right w:val="nil"/>
            </w:tcBorders>
            <w:shd w:val="clear" w:color="auto" w:fill="auto"/>
            <w:vAlign w:val="center"/>
          </w:tcPr>
          <w:p w:rsidR="00551A45" w:rsidRPr="006560CB" w:rsidRDefault="00551A45" w:rsidP="00551A45">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SB</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0.401</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0.867</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0.387</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0.019</w:t>
            </w:r>
          </w:p>
        </w:tc>
        <w:tc>
          <w:tcPr>
            <w:tcW w:w="1150"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0.029</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0.627</w:t>
            </w:r>
          </w:p>
        </w:tc>
        <w:tc>
          <w:tcPr>
            <w:tcW w:w="1149"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0.664</w:t>
            </w:r>
          </w:p>
        </w:tc>
        <w:tc>
          <w:tcPr>
            <w:tcW w:w="1149" w:type="dxa"/>
            <w:tcBorders>
              <w:top w:val="nil"/>
              <w:left w:val="nil"/>
              <w:bottom w:val="nil"/>
              <w:right w:val="nil"/>
            </w:tcBorders>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0.876</w:t>
            </w:r>
          </w:p>
        </w:tc>
        <w:tc>
          <w:tcPr>
            <w:tcW w:w="1150" w:type="dxa"/>
            <w:tcBorders>
              <w:top w:val="nil"/>
              <w:left w:val="nil"/>
              <w:bottom w:val="nil"/>
            </w:tcBorders>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0.474</w:t>
            </w:r>
          </w:p>
        </w:tc>
      </w:tr>
      <w:tr w:rsidR="00551A45" w:rsidRPr="006560CB" w:rsidTr="00BD7C1B">
        <w:trPr>
          <w:trHeight w:val="186"/>
        </w:trPr>
        <w:tc>
          <w:tcPr>
            <w:tcW w:w="2410" w:type="dxa"/>
            <w:gridSpan w:val="2"/>
            <w:tcBorders>
              <w:top w:val="nil"/>
              <w:bottom w:val="nil"/>
            </w:tcBorders>
            <w:shd w:val="clear" w:color="auto" w:fill="auto"/>
            <w:vAlign w:val="center"/>
          </w:tcPr>
          <w:p w:rsidR="00551A45" w:rsidRPr="006560CB" w:rsidRDefault="00551A45" w:rsidP="00551A45">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Particle size</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0.156</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0.765</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0.554</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0.583</w:t>
            </w:r>
          </w:p>
        </w:tc>
        <w:tc>
          <w:tcPr>
            <w:tcW w:w="1150"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0.489</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0.846</w:t>
            </w:r>
          </w:p>
        </w:tc>
        <w:tc>
          <w:tcPr>
            <w:tcW w:w="1149" w:type="dxa"/>
            <w:tcBorders>
              <w:top w:val="nil"/>
              <w:bottom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0.056</w:t>
            </w:r>
          </w:p>
        </w:tc>
        <w:tc>
          <w:tcPr>
            <w:tcW w:w="1149" w:type="dxa"/>
            <w:tcBorders>
              <w:top w:val="nil"/>
              <w:bottom w:val="nil"/>
            </w:tcBorders>
          </w:tcPr>
          <w:p w:rsidR="00551A45" w:rsidRPr="006560CB" w:rsidRDefault="00551A45" w:rsidP="00551A45">
            <w:pPr>
              <w:tabs>
                <w:tab w:val="left" w:pos="557"/>
                <w:tab w:val="left" w:pos="1195"/>
              </w:tabs>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0.709</w:t>
            </w:r>
          </w:p>
        </w:tc>
        <w:tc>
          <w:tcPr>
            <w:tcW w:w="1150" w:type="dxa"/>
            <w:tcBorders>
              <w:top w:val="nil"/>
              <w:bottom w:val="nil"/>
            </w:tcBorders>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0.844</w:t>
            </w:r>
          </w:p>
        </w:tc>
      </w:tr>
      <w:tr w:rsidR="00551A45" w:rsidRPr="006560CB" w:rsidTr="00BD7C1B">
        <w:trPr>
          <w:trHeight w:val="186"/>
        </w:trPr>
        <w:tc>
          <w:tcPr>
            <w:tcW w:w="2410" w:type="dxa"/>
            <w:gridSpan w:val="2"/>
            <w:tcBorders>
              <w:top w:val="nil"/>
            </w:tcBorders>
            <w:shd w:val="clear" w:color="auto" w:fill="auto"/>
            <w:vAlign w:val="center"/>
          </w:tcPr>
          <w:p w:rsidR="00551A45" w:rsidRPr="006560CB" w:rsidRDefault="00551A45" w:rsidP="00551A45">
            <w:pPr>
              <w:suppressLineNumbers/>
              <w:spacing w:after="0" w:line="240" w:lineRule="auto"/>
              <w:rPr>
                <w:rFonts w:asciiTheme="majorBidi" w:eastAsia="Calibri" w:hAnsiTheme="majorBidi" w:cstheme="majorBidi"/>
                <w:sz w:val="24"/>
                <w:szCs w:val="24"/>
              </w:rPr>
            </w:pPr>
            <w:r w:rsidRPr="006560CB">
              <w:rPr>
                <w:rFonts w:asciiTheme="majorBidi" w:eastAsia="SimSun" w:hAnsiTheme="majorBidi" w:cstheme="majorBidi"/>
                <w:sz w:val="24"/>
                <w:szCs w:val="24"/>
                <w:lang w:val="en-US"/>
              </w:rPr>
              <w:t>SB × particle size</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0.943</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0.314</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SimSun" w:hAnsiTheme="majorBidi" w:cstheme="majorBidi"/>
                <w:sz w:val="24"/>
                <w:szCs w:val="24"/>
                <w:lang w:val="en-US"/>
              </w:rPr>
            </w:pPr>
            <w:r w:rsidRPr="006560CB">
              <w:rPr>
                <w:rFonts w:asciiTheme="majorBidi" w:eastAsia="SimSun" w:hAnsiTheme="majorBidi" w:cstheme="majorBidi"/>
                <w:sz w:val="24"/>
                <w:szCs w:val="24"/>
                <w:lang w:val="en-US"/>
              </w:rPr>
              <w:t>0.049</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0.611</w:t>
            </w:r>
          </w:p>
        </w:tc>
        <w:tc>
          <w:tcPr>
            <w:tcW w:w="1150"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0.407</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0.705</w:t>
            </w:r>
          </w:p>
        </w:tc>
        <w:tc>
          <w:tcPr>
            <w:tcW w:w="1149" w:type="dxa"/>
            <w:tcBorders>
              <w:top w:val="nil"/>
            </w:tcBorders>
            <w:shd w:val="clear" w:color="auto" w:fill="auto"/>
            <w:vAlign w:val="center"/>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0.707</w:t>
            </w:r>
          </w:p>
        </w:tc>
        <w:tc>
          <w:tcPr>
            <w:tcW w:w="1149" w:type="dxa"/>
            <w:tcBorders>
              <w:top w:val="nil"/>
            </w:tcBorders>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0.428</w:t>
            </w:r>
          </w:p>
        </w:tc>
        <w:tc>
          <w:tcPr>
            <w:tcW w:w="1150" w:type="dxa"/>
            <w:tcBorders>
              <w:top w:val="nil"/>
            </w:tcBorders>
          </w:tcPr>
          <w:p w:rsidR="00551A45" w:rsidRPr="006560CB" w:rsidRDefault="00551A45" w:rsidP="00551A45">
            <w:pPr>
              <w:spacing w:after="0" w:line="240" w:lineRule="auto"/>
              <w:jc w:val="center"/>
              <w:rPr>
                <w:rFonts w:asciiTheme="majorBidi" w:eastAsia="Calibri" w:hAnsiTheme="majorBidi" w:cstheme="majorBidi"/>
                <w:sz w:val="24"/>
                <w:szCs w:val="24"/>
              </w:rPr>
            </w:pPr>
            <w:r w:rsidRPr="006560CB">
              <w:rPr>
                <w:rFonts w:asciiTheme="majorBidi" w:eastAsia="Calibri" w:hAnsiTheme="majorBidi" w:cstheme="majorBidi"/>
                <w:sz w:val="24"/>
                <w:szCs w:val="24"/>
              </w:rPr>
              <w:t>0.918</w:t>
            </w:r>
          </w:p>
        </w:tc>
      </w:tr>
    </w:tbl>
    <w:p w:rsidR="008610D6" w:rsidRDefault="008610D6" w:rsidP="00B371AA">
      <w:pPr>
        <w:suppressLineNumbers/>
        <w:spacing w:after="0" w:line="240" w:lineRule="auto"/>
        <w:jc w:val="lowKashida"/>
        <w:rPr>
          <w:rFonts w:ascii="Times New Roman" w:eastAsia="Times New Roman" w:hAnsi="Times New Roman" w:cs="Times New Roman"/>
          <w:sz w:val="24"/>
          <w:szCs w:val="24"/>
          <w:vertAlign w:val="superscript"/>
          <w:lang w:val="en-US"/>
        </w:rPr>
      </w:pPr>
    </w:p>
    <w:p w:rsidR="00B371AA" w:rsidRPr="0080588A" w:rsidRDefault="00B371AA" w:rsidP="00B371AA">
      <w:pPr>
        <w:suppressLineNumbers/>
        <w:spacing w:after="0" w:line="240" w:lineRule="auto"/>
        <w:jc w:val="lowKashida"/>
        <w:rPr>
          <w:rFonts w:ascii="Times New Roman" w:eastAsia="Times New Roman" w:hAnsi="Times New Roman" w:cs="Times New Roman"/>
          <w:szCs w:val="24"/>
          <w:lang w:val="en-US"/>
        </w:rPr>
      </w:pPr>
      <w:r w:rsidRPr="0080588A">
        <w:rPr>
          <w:rFonts w:ascii="Times New Roman" w:eastAsia="Times New Roman" w:hAnsi="Times New Roman" w:cs="Times New Roman"/>
          <w:szCs w:val="24"/>
          <w:vertAlign w:val="superscript"/>
          <w:lang w:val="en-US"/>
        </w:rPr>
        <w:t>1</w:t>
      </w:r>
      <w:r w:rsidRPr="0080588A">
        <w:rPr>
          <w:rFonts w:ascii="Times New Roman" w:eastAsia="Calibri" w:hAnsi="Times New Roman" w:cs="Times New Roman"/>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E43608" w:rsidRDefault="00B371AA" w:rsidP="00B371AA">
      <w:pPr>
        <w:suppressLineNumbers/>
        <w:rPr>
          <w:rFonts w:ascii="Times New Roman" w:eastAsia="SimSun" w:hAnsi="Times New Roman" w:cs="Times New Roman"/>
          <w:lang w:val="en-US"/>
        </w:rPr>
      </w:pPr>
      <w:r w:rsidRPr="0080588A">
        <w:rPr>
          <w:rFonts w:ascii="Times New Roman" w:eastAsia="Times New Roman" w:hAnsi="Times New Roman" w:cs="Times New Roman"/>
          <w:szCs w:val="24"/>
          <w:vertAlign w:val="superscript"/>
          <w:lang w:val="en-US"/>
        </w:rPr>
        <w:t>2</w:t>
      </w:r>
      <w:r w:rsidRPr="0080588A">
        <w:rPr>
          <w:rFonts w:ascii="Times New Roman" w:eastAsia="Times New Roman" w:hAnsi="Times New Roman" w:cs="Times New Roman"/>
          <w:szCs w:val="24"/>
          <w:lang w:val="en-US"/>
        </w:rPr>
        <w:t xml:space="preserve"> </w:t>
      </w:r>
      <w:r w:rsidRPr="0080588A">
        <w:rPr>
          <w:rFonts w:ascii="Times New Roman" w:eastAsia="Times New Roman" w:hAnsi="Times New Roman" w:cs="Times New Roman"/>
          <w:szCs w:val="24"/>
        </w:rPr>
        <w:t xml:space="preserve">Within a column, values with different superscripts are significantly different from each </w:t>
      </w:r>
      <w:r w:rsidRPr="0080588A">
        <w:rPr>
          <w:rFonts w:ascii="Times New Roman" w:eastAsia="Times New Roman" w:hAnsi="Times New Roman" w:cs="Times New Roman"/>
          <w:szCs w:val="24"/>
          <w:lang w:val="en-US"/>
        </w:rPr>
        <w:t>other at P &lt;0.05</w:t>
      </w:r>
      <w:r w:rsidR="00E43608">
        <w:rPr>
          <w:rFonts w:ascii="Times New Roman" w:eastAsia="SimSun" w:hAnsi="Times New Roman" w:cs="Times New Roman"/>
          <w:lang w:val="en-US"/>
        </w:rPr>
        <w:br w:type="page"/>
      </w:r>
    </w:p>
    <w:p w:rsidR="009E6400" w:rsidRPr="00AE23B8" w:rsidRDefault="009E6400" w:rsidP="00526E22">
      <w:pPr>
        <w:suppressLineNumbers/>
        <w:rPr>
          <w:rFonts w:ascii="Times New Roman" w:eastAsia="SimSun" w:hAnsi="Times New Roman" w:cs="Times New Roman"/>
          <w:sz w:val="24"/>
          <w:szCs w:val="24"/>
          <w:lang w:val="en-US"/>
        </w:rPr>
      </w:pPr>
      <w:r w:rsidRPr="00AE23B8">
        <w:rPr>
          <w:rFonts w:ascii="Times New Roman" w:eastAsia="SimSun" w:hAnsi="Times New Roman" w:cs="Times New Roman"/>
          <w:sz w:val="24"/>
          <w:szCs w:val="24"/>
          <w:lang w:val="en-US"/>
        </w:rPr>
        <w:lastRenderedPageBreak/>
        <w:t>Table 1</w:t>
      </w:r>
      <w:r w:rsidR="000550C2" w:rsidRPr="00AE23B8">
        <w:rPr>
          <w:rFonts w:ascii="Times New Roman" w:eastAsia="SimSun" w:hAnsi="Times New Roman" w:cs="Times New Roman"/>
          <w:sz w:val="24"/>
          <w:szCs w:val="24"/>
          <w:lang w:val="en-US"/>
        </w:rPr>
        <w:t>2</w:t>
      </w:r>
      <w:r w:rsidRPr="00AE23B8">
        <w:rPr>
          <w:rFonts w:ascii="Times New Roman" w:eastAsia="SimSun" w:hAnsi="Times New Roman" w:cs="Times New Roman"/>
          <w:sz w:val="24"/>
          <w:szCs w:val="24"/>
          <w:lang w:val="en-US"/>
        </w:rPr>
        <w:t xml:space="preserve"> Effect of particle size and sugar cane bagasse on </w:t>
      </w:r>
      <w:r w:rsidR="00E43608" w:rsidRPr="00AE23B8">
        <w:rPr>
          <w:rFonts w:ascii="Times New Roman" w:eastAsia="SimSun" w:hAnsi="Times New Roman" w:cs="Times New Roman"/>
          <w:sz w:val="24"/>
          <w:szCs w:val="24"/>
          <w:lang w:val="en-US"/>
        </w:rPr>
        <w:t xml:space="preserve">expression of </w:t>
      </w:r>
      <w:r w:rsidRPr="00AE23B8">
        <w:rPr>
          <w:rFonts w:ascii="Times New Roman" w:eastAsia="SimSun" w:hAnsi="Times New Roman" w:cs="Times New Roman"/>
          <w:sz w:val="24"/>
          <w:szCs w:val="24"/>
          <w:lang w:val="en-US"/>
        </w:rPr>
        <w:t xml:space="preserve">ileal genes </w:t>
      </w:r>
      <w:r w:rsidR="00E323F3" w:rsidRPr="00AE23B8">
        <w:rPr>
          <w:rFonts w:ascii="Times New Roman" w:eastAsia="SimSun" w:hAnsi="Times New Roman" w:cs="Times New Roman"/>
          <w:sz w:val="24"/>
          <w:szCs w:val="24"/>
          <w:lang w:val="en-US"/>
        </w:rPr>
        <w:t xml:space="preserve">at </w:t>
      </w:r>
      <w:r w:rsidRPr="00AE23B8">
        <w:rPr>
          <w:rFonts w:ascii="Times New Roman" w:eastAsia="SimSun" w:hAnsi="Times New Roman" w:cs="Times New Roman"/>
          <w:sz w:val="24"/>
          <w:szCs w:val="24"/>
          <w:lang w:val="en-US"/>
        </w:rPr>
        <w:t xml:space="preserve">d </w:t>
      </w:r>
      <w:r w:rsidR="00B371AA" w:rsidRPr="00AE23B8">
        <w:rPr>
          <w:rFonts w:ascii="Times New Roman" w:eastAsia="SimSun" w:hAnsi="Times New Roman" w:cs="Times New Roman"/>
          <w:sz w:val="24"/>
          <w:szCs w:val="24"/>
          <w:lang w:val="en-US"/>
        </w:rPr>
        <w:t>24</w:t>
      </w:r>
      <w:r w:rsidR="00B371AA" w:rsidRPr="00AE23B8">
        <w:rPr>
          <w:rFonts w:ascii="Times New Roman" w:eastAsia="SimSun" w:hAnsi="Times New Roman" w:cs="Times New Roman"/>
          <w:sz w:val="24"/>
          <w:szCs w:val="24"/>
          <w:vertAlign w:val="superscript"/>
          <w:lang w:val="en-US"/>
        </w:rPr>
        <w:t>1,2</w:t>
      </w:r>
    </w:p>
    <w:tbl>
      <w:tblPr>
        <w:tblpPr w:leftFromText="180" w:rightFromText="180" w:vertAnchor="text" w:horzAnchor="margin" w:tblpY="44"/>
        <w:tblW w:w="12457" w:type="dxa"/>
        <w:tblBorders>
          <w:top w:val="single" w:sz="4" w:space="0" w:color="auto"/>
          <w:bottom w:val="single" w:sz="4" w:space="0" w:color="auto"/>
        </w:tblBorders>
        <w:tblLayout w:type="fixed"/>
        <w:tblLook w:val="04A0" w:firstRow="1" w:lastRow="0" w:firstColumn="1" w:lastColumn="0" w:noHBand="0" w:noVBand="1"/>
      </w:tblPr>
      <w:tblGrid>
        <w:gridCol w:w="1560"/>
        <w:gridCol w:w="850"/>
        <w:gridCol w:w="1116"/>
        <w:gridCol w:w="1116"/>
        <w:gridCol w:w="1117"/>
        <w:gridCol w:w="1116"/>
        <w:gridCol w:w="1116"/>
        <w:gridCol w:w="1117"/>
        <w:gridCol w:w="1116"/>
        <w:gridCol w:w="1116"/>
        <w:gridCol w:w="1117"/>
      </w:tblGrid>
      <w:tr w:rsidR="00551A45" w:rsidRPr="006560CB" w:rsidTr="00BD7C1B">
        <w:trPr>
          <w:trHeight w:val="246"/>
        </w:trPr>
        <w:tc>
          <w:tcPr>
            <w:tcW w:w="2410" w:type="dxa"/>
            <w:gridSpan w:val="2"/>
            <w:tcBorders>
              <w:top w:val="single" w:sz="4" w:space="0" w:color="auto"/>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bookmarkStart w:id="67" w:name="_Hlk487915186"/>
            <w:bookmarkStart w:id="68" w:name="_Hlk488497968"/>
            <w:r>
              <w:rPr>
                <w:rFonts w:ascii="Times New Roman" w:eastAsia="Calibri" w:hAnsi="Times New Roman" w:cs="Times New Roman"/>
                <w:sz w:val="24"/>
                <w:szCs w:val="24"/>
              </w:rPr>
              <w:t>T</w:t>
            </w:r>
            <w:r w:rsidRPr="006560CB">
              <w:rPr>
                <w:rFonts w:ascii="Times New Roman" w:eastAsia="Calibri" w:hAnsi="Times New Roman" w:cs="Times New Roman"/>
                <w:sz w:val="24"/>
                <w:szCs w:val="24"/>
              </w:rPr>
              <w:t>reatments</w:t>
            </w:r>
          </w:p>
        </w:tc>
        <w:tc>
          <w:tcPr>
            <w:tcW w:w="1116"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GLUT1</w:t>
            </w:r>
          </w:p>
        </w:tc>
        <w:tc>
          <w:tcPr>
            <w:tcW w:w="1116" w:type="dxa"/>
            <w:vMerge w:val="restart"/>
            <w:shd w:val="clear" w:color="auto" w:fill="auto"/>
            <w:vAlign w:val="center"/>
          </w:tcPr>
          <w:p w:rsidR="00551A45" w:rsidRPr="006560CB" w:rsidRDefault="00551A45" w:rsidP="00526E22">
            <w:pPr>
              <w:suppressLineNumbers/>
              <w:spacing w:after="0" w:line="240" w:lineRule="auto"/>
              <w:jc w:val="center"/>
              <w:rPr>
                <w:rFonts w:ascii="Times New Roman" w:eastAsia="SimSun" w:hAnsi="Times New Roman" w:cs="Times New Roman"/>
                <w:sz w:val="24"/>
                <w:szCs w:val="24"/>
                <w:lang w:val="en-US"/>
              </w:rPr>
            </w:pPr>
            <w:r w:rsidRPr="006560CB">
              <w:rPr>
                <w:rFonts w:ascii="Times New Roman" w:eastAsia="SimSun" w:hAnsi="Times New Roman" w:cs="Times New Roman"/>
                <w:sz w:val="24"/>
                <w:szCs w:val="24"/>
                <w:lang w:val="en-US"/>
              </w:rPr>
              <w:t>GLUT2</w:t>
            </w:r>
          </w:p>
        </w:tc>
        <w:tc>
          <w:tcPr>
            <w:tcW w:w="1117"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LAT1</w:t>
            </w:r>
          </w:p>
        </w:tc>
        <w:tc>
          <w:tcPr>
            <w:tcW w:w="1116"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PepT1</w:t>
            </w:r>
          </w:p>
        </w:tc>
        <w:tc>
          <w:tcPr>
            <w:tcW w:w="1116"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PepT2</w:t>
            </w:r>
          </w:p>
        </w:tc>
        <w:tc>
          <w:tcPr>
            <w:tcW w:w="1117"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SI</w:t>
            </w:r>
          </w:p>
        </w:tc>
        <w:tc>
          <w:tcPr>
            <w:tcW w:w="1116"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+LAT1</w:t>
            </w:r>
          </w:p>
        </w:tc>
        <w:tc>
          <w:tcPr>
            <w:tcW w:w="1116"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y</w:t>
            </w:r>
            <w:r w:rsidRPr="006560CB">
              <w:rPr>
                <w:rFonts w:ascii="Times New Roman" w:eastAsia="Calibri" w:hAnsi="Times New Roman" w:cs="Times New Roman"/>
                <w:sz w:val="24"/>
                <w:szCs w:val="24"/>
              </w:rPr>
              <w:t>+LAT2</w:t>
            </w:r>
          </w:p>
        </w:tc>
        <w:tc>
          <w:tcPr>
            <w:tcW w:w="1117" w:type="dxa"/>
            <w:vMerge w:val="restart"/>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rBAT</w:t>
            </w:r>
          </w:p>
        </w:tc>
      </w:tr>
      <w:bookmarkEnd w:id="67"/>
      <w:tr w:rsidR="00551A45" w:rsidRPr="006560CB" w:rsidTr="00BD7C1B">
        <w:trPr>
          <w:trHeight w:val="94"/>
        </w:trPr>
        <w:tc>
          <w:tcPr>
            <w:tcW w:w="1560" w:type="dxa"/>
            <w:tcBorders>
              <w:top w:val="nil"/>
              <w:bottom w:val="single" w:sz="4" w:space="0" w:color="auto"/>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850" w:type="dxa"/>
            <w:tcBorders>
              <w:top w:val="nil"/>
              <w:left w:val="nil"/>
              <w:bottom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16"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Merge/>
            <w:tcBorders>
              <w:bottom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Merge/>
            <w:tcBorders>
              <w:bottom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BD7C1B">
        <w:trPr>
          <w:trHeight w:val="183"/>
        </w:trPr>
        <w:tc>
          <w:tcPr>
            <w:tcW w:w="1560" w:type="dxa"/>
            <w:tcBorders>
              <w:top w:val="single" w:sz="4" w:space="0" w:color="auto"/>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850" w:type="dxa"/>
            <w:tcBorders>
              <w:top w:val="single" w:sz="4" w:space="0" w:color="auto"/>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1.202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0.900  </w:t>
            </w:r>
          </w:p>
        </w:tc>
        <w:tc>
          <w:tcPr>
            <w:tcW w:w="1117"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1.101  </w:t>
            </w:r>
          </w:p>
        </w:tc>
        <w:tc>
          <w:tcPr>
            <w:tcW w:w="1116"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0.963  </w:t>
            </w:r>
          </w:p>
        </w:tc>
        <w:tc>
          <w:tcPr>
            <w:tcW w:w="1116"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3.520  </w:t>
            </w:r>
          </w:p>
        </w:tc>
        <w:tc>
          <w:tcPr>
            <w:tcW w:w="1117" w:type="dxa"/>
            <w:tcBorders>
              <w:top w:val="single" w:sz="4" w:space="0" w:color="auto"/>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1.142  </w:t>
            </w:r>
          </w:p>
        </w:tc>
        <w:tc>
          <w:tcPr>
            <w:tcW w:w="1116"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1.171  </w:t>
            </w:r>
          </w:p>
        </w:tc>
        <w:tc>
          <w:tcPr>
            <w:tcW w:w="1116" w:type="dxa"/>
            <w:tcBorders>
              <w:top w:val="single" w:sz="4" w:space="0" w:color="auto"/>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1.055  </w:t>
            </w:r>
          </w:p>
        </w:tc>
        <w:tc>
          <w:tcPr>
            <w:tcW w:w="1117" w:type="dxa"/>
            <w:tcBorders>
              <w:top w:val="single" w:sz="4" w:space="0" w:color="auto"/>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0.980   </w:t>
            </w:r>
          </w:p>
        </w:tc>
      </w:tr>
      <w:tr w:rsidR="00551A45" w:rsidRPr="006560CB" w:rsidTr="00BD7C1B">
        <w:trPr>
          <w:trHeight w:val="183"/>
        </w:trPr>
        <w:tc>
          <w:tcPr>
            <w:tcW w:w="1560"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850"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1.080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0.877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1.064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0.937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1.426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1.281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0.886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1.008  </w:t>
            </w: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1.113   </w:t>
            </w:r>
          </w:p>
        </w:tc>
      </w:tr>
      <w:tr w:rsidR="00551A45" w:rsidRPr="006560CB" w:rsidTr="00BD7C1B">
        <w:trPr>
          <w:trHeight w:val="183"/>
        </w:trPr>
        <w:tc>
          <w:tcPr>
            <w:tcW w:w="1560"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CC </w:t>
            </w:r>
          </w:p>
        </w:tc>
        <w:tc>
          <w:tcPr>
            <w:tcW w:w="850"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1.081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1.091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0.914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1.144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3.224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0.920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1.124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0.939   </w:t>
            </w: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0.993  </w:t>
            </w:r>
          </w:p>
        </w:tc>
      </w:tr>
      <w:tr w:rsidR="00551A45" w:rsidRPr="006560CB" w:rsidTr="00BD7C1B">
        <w:trPr>
          <w:trHeight w:val="183"/>
        </w:trPr>
        <w:tc>
          <w:tcPr>
            <w:tcW w:w="1560" w:type="dxa"/>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 xml:space="preserve">FC </w:t>
            </w:r>
          </w:p>
        </w:tc>
        <w:tc>
          <w:tcPr>
            <w:tcW w:w="850" w:type="dxa"/>
            <w:tcBorders>
              <w:top w:val="nil"/>
              <w:left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0.947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1.105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1.167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1.122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1.984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1.164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0.976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1.125   </w:t>
            </w: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0.995  </w:t>
            </w:r>
          </w:p>
        </w:tc>
      </w:tr>
      <w:tr w:rsidR="00551A45" w:rsidRPr="006560CB" w:rsidTr="00BD7C1B">
        <w:trPr>
          <w:trHeight w:val="367"/>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Main effect</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BD7C1B">
        <w:trPr>
          <w:trHeight w:val="183"/>
        </w:trPr>
        <w:tc>
          <w:tcPr>
            <w:tcW w:w="2410" w:type="dxa"/>
            <w:gridSpan w:val="2"/>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SB</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BD7C1B">
        <w:trPr>
          <w:trHeight w:val="183"/>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1.141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0.888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1.083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0.950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2.473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1.211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1.028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1.032   </w:t>
            </w: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1.047   </w:t>
            </w:r>
          </w:p>
        </w:tc>
      </w:tr>
      <w:tr w:rsidR="00551A45" w:rsidRPr="006560CB" w:rsidTr="00BD7C1B">
        <w:trPr>
          <w:trHeight w:val="183"/>
        </w:trPr>
        <w:tc>
          <w:tcPr>
            <w:tcW w:w="2410" w:type="dxa"/>
            <w:gridSpan w:val="2"/>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2%</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1.014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1.098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1.041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1.133   </w:t>
            </w:r>
          </w:p>
        </w:tc>
        <w:tc>
          <w:tcPr>
            <w:tcW w:w="1116"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2.604    </w:t>
            </w:r>
          </w:p>
        </w:tc>
        <w:tc>
          <w:tcPr>
            <w:tcW w:w="1117" w:type="dxa"/>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1.042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1.050   </w:t>
            </w:r>
          </w:p>
        </w:tc>
        <w:tc>
          <w:tcPr>
            <w:tcW w:w="1116" w:type="dxa"/>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1.033   </w:t>
            </w:r>
          </w:p>
        </w:tc>
        <w:tc>
          <w:tcPr>
            <w:tcW w:w="1117" w:type="dxa"/>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0.994   </w:t>
            </w:r>
          </w:p>
        </w:tc>
      </w:tr>
      <w:tr w:rsidR="00551A45" w:rsidRPr="006560CB" w:rsidTr="00BD7C1B">
        <w:trPr>
          <w:trHeight w:val="183"/>
        </w:trPr>
        <w:tc>
          <w:tcPr>
            <w:tcW w:w="2410" w:type="dxa"/>
            <w:gridSpan w:val="2"/>
            <w:tcBorders>
              <w:bottom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Particle size</w:t>
            </w:r>
          </w:p>
        </w:tc>
        <w:tc>
          <w:tcPr>
            <w:tcW w:w="1116"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BD7C1B">
        <w:trPr>
          <w:trHeight w:val="183"/>
        </w:trPr>
        <w:tc>
          <w:tcPr>
            <w:tcW w:w="2410" w:type="dxa"/>
            <w:gridSpan w:val="2"/>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CC</w:t>
            </w:r>
          </w:p>
        </w:tc>
        <w:tc>
          <w:tcPr>
            <w:tcW w:w="1116"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1.142    </w:t>
            </w:r>
          </w:p>
        </w:tc>
        <w:tc>
          <w:tcPr>
            <w:tcW w:w="1116"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0.995    </w:t>
            </w:r>
          </w:p>
        </w:tc>
        <w:tc>
          <w:tcPr>
            <w:tcW w:w="1117"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1.008    </w:t>
            </w:r>
          </w:p>
        </w:tc>
        <w:tc>
          <w:tcPr>
            <w:tcW w:w="1116"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1.054   </w:t>
            </w:r>
          </w:p>
        </w:tc>
        <w:tc>
          <w:tcPr>
            <w:tcW w:w="1116"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3.372</w:t>
            </w:r>
            <w:r w:rsidRPr="006560CB">
              <w:rPr>
                <w:rFonts w:ascii="Times New Roman" w:eastAsia="Calibri" w:hAnsi="Times New Roman" w:cs="Times New Roman"/>
                <w:sz w:val="24"/>
                <w:szCs w:val="24"/>
                <w:vertAlign w:val="superscript"/>
              </w:rPr>
              <w:t>a</w:t>
            </w:r>
            <w:r w:rsidRPr="006560CB">
              <w:rPr>
                <w:rFonts w:ascii="Times New Roman" w:eastAsia="Calibri" w:hAnsi="Times New Roman" w:cs="Times New Roman"/>
                <w:sz w:val="24"/>
                <w:szCs w:val="24"/>
              </w:rPr>
              <w:t xml:space="preserve">    </w:t>
            </w:r>
          </w:p>
        </w:tc>
        <w:tc>
          <w:tcPr>
            <w:tcW w:w="1117" w:type="dxa"/>
            <w:tcBorders>
              <w:top w:val="nil"/>
              <w:bottom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1.031    </w:t>
            </w:r>
          </w:p>
        </w:tc>
        <w:tc>
          <w:tcPr>
            <w:tcW w:w="1116"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1.147   </w:t>
            </w:r>
          </w:p>
        </w:tc>
        <w:tc>
          <w:tcPr>
            <w:tcW w:w="1116" w:type="dxa"/>
            <w:tcBorders>
              <w:top w:val="nil"/>
              <w:bottom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0.998   </w:t>
            </w:r>
          </w:p>
        </w:tc>
        <w:tc>
          <w:tcPr>
            <w:tcW w:w="1117" w:type="dxa"/>
            <w:tcBorders>
              <w:top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0.987   </w:t>
            </w:r>
          </w:p>
        </w:tc>
      </w:tr>
      <w:tr w:rsidR="00551A45" w:rsidRPr="006560CB" w:rsidTr="00BD7C1B">
        <w:trPr>
          <w:trHeight w:val="183"/>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FC</w:t>
            </w: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1.014    </w:t>
            </w: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0.991    </w:t>
            </w:r>
          </w:p>
        </w:tc>
        <w:tc>
          <w:tcPr>
            <w:tcW w:w="1117"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1.115    </w:t>
            </w: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1.030   </w:t>
            </w: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1.705</w:t>
            </w:r>
            <w:r w:rsidRPr="006560CB">
              <w:rPr>
                <w:rFonts w:ascii="Times New Roman" w:eastAsia="Calibri" w:hAnsi="Times New Roman" w:cs="Times New Roman"/>
                <w:sz w:val="24"/>
                <w:szCs w:val="24"/>
                <w:vertAlign w:val="superscript"/>
              </w:rPr>
              <w:t>b</w:t>
            </w:r>
            <w:r w:rsidRPr="006560CB">
              <w:rPr>
                <w:rFonts w:ascii="Times New Roman" w:eastAsia="Calibri" w:hAnsi="Times New Roman" w:cs="Times New Roman"/>
                <w:sz w:val="24"/>
                <w:szCs w:val="24"/>
              </w:rPr>
              <w:t xml:space="preserve">    </w:t>
            </w:r>
          </w:p>
        </w:tc>
        <w:tc>
          <w:tcPr>
            <w:tcW w:w="1117"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1.223    </w:t>
            </w:r>
          </w:p>
        </w:tc>
        <w:tc>
          <w:tcPr>
            <w:tcW w:w="1116"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0.931   </w:t>
            </w:r>
          </w:p>
        </w:tc>
        <w:tc>
          <w:tcPr>
            <w:tcW w:w="1116"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1.067   </w:t>
            </w:r>
          </w:p>
        </w:tc>
        <w:tc>
          <w:tcPr>
            <w:tcW w:w="1117" w:type="dxa"/>
            <w:tcBorders>
              <w:top w:val="nil"/>
              <w:left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 xml:space="preserve">1.054   </w:t>
            </w:r>
          </w:p>
        </w:tc>
      </w:tr>
      <w:tr w:rsidR="00551A45" w:rsidRPr="006560CB" w:rsidTr="00BD7C1B">
        <w:trPr>
          <w:trHeight w:val="297"/>
        </w:trPr>
        <w:tc>
          <w:tcPr>
            <w:tcW w:w="2410" w:type="dxa"/>
            <w:gridSpan w:val="2"/>
            <w:tcBorders>
              <w:top w:val="nil"/>
              <w:bottom w:val="nil"/>
              <w:right w:val="nil"/>
            </w:tcBorders>
            <w:shd w:val="clear" w:color="auto" w:fill="auto"/>
            <w:vAlign w:val="center"/>
          </w:tcPr>
          <w:p w:rsidR="00551A45" w:rsidRPr="006560CB" w:rsidRDefault="00551A45" w:rsidP="00526E22">
            <w:pPr>
              <w:suppressLineNumbers/>
              <w:spacing w:after="0" w:line="240" w:lineRule="auto"/>
              <w:rPr>
                <w:rFonts w:ascii="Times New Roman" w:eastAsia="Calibri" w:hAnsi="Times New Roman" w:cs="Times New Roman"/>
                <w:sz w:val="24"/>
                <w:szCs w:val="24"/>
              </w:rPr>
            </w:pPr>
            <w:r w:rsidRPr="006560CB">
              <w:rPr>
                <w:rFonts w:ascii="Times New Roman" w:eastAsia="Calibri" w:hAnsi="Times New Roman" w:cs="Times New Roman"/>
                <w:sz w:val="24"/>
                <w:szCs w:val="24"/>
              </w:rPr>
              <w:t>P value</w:t>
            </w: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top w:val="nil"/>
              <w:left w:val="nil"/>
              <w:bottom w:val="nil"/>
              <w:right w:val="nil"/>
            </w:tcBorders>
            <w:shd w:val="clear" w:color="auto" w:fill="auto"/>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6" w:type="dxa"/>
            <w:tcBorders>
              <w:top w:val="nil"/>
              <w:left w:val="nil"/>
              <w:bottom w:val="nil"/>
              <w:right w:val="nil"/>
            </w:tcBorders>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c>
          <w:tcPr>
            <w:tcW w:w="1117" w:type="dxa"/>
            <w:tcBorders>
              <w:top w:val="nil"/>
              <w:left w:val="nil"/>
              <w:bottom w:val="nil"/>
            </w:tcBorders>
            <w:vAlign w:val="center"/>
          </w:tcPr>
          <w:p w:rsidR="00551A45" w:rsidRPr="006560CB" w:rsidRDefault="00551A45" w:rsidP="00526E22">
            <w:pPr>
              <w:suppressLineNumbers/>
              <w:spacing w:after="0" w:line="240" w:lineRule="auto"/>
              <w:jc w:val="center"/>
              <w:rPr>
                <w:rFonts w:ascii="Times New Roman" w:eastAsia="Calibri" w:hAnsi="Times New Roman" w:cs="Times New Roman"/>
                <w:sz w:val="24"/>
                <w:szCs w:val="24"/>
              </w:rPr>
            </w:pPr>
          </w:p>
        </w:tc>
      </w:tr>
      <w:tr w:rsidR="00551A45" w:rsidRPr="006560CB" w:rsidTr="00BD7C1B">
        <w:trPr>
          <w:trHeight w:val="183"/>
        </w:trPr>
        <w:tc>
          <w:tcPr>
            <w:tcW w:w="2410" w:type="dxa"/>
            <w:gridSpan w:val="2"/>
            <w:tcBorders>
              <w:top w:val="nil"/>
              <w:bottom w:val="nil"/>
              <w:right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w:t>
            </w:r>
          </w:p>
        </w:tc>
        <w:tc>
          <w:tcPr>
            <w:tcW w:w="1116"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0.479</w:t>
            </w:r>
          </w:p>
        </w:tc>
        <w:tc>
          <w:tcPr>
            <w:tcW w:w="1116"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0.369</w:t>
            </w:r>
          </w:p>
        </w:tc>
        <w:tc>
          <w:tcPr>
            <w:tcW w:w="1117"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0.787</w:t>
            </w:r>
          </w:p>
        </w:tc>
        <w:tc>
          <w:tcPr>
            <w:tcW w:w="1116"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0.141</w:t>
            </w:r>
          </w:p>
        </w:tc>
        <w:tc>
          <w:tcPr>
            <w:tcW w:w="1116"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0.857</w:t>
            </w:r>
          </w:p>
        </w:tc>
        <w:tc>
          <w:tcPr>
            <w:tcW w:w="1117" w:type="dxa"/>
            <w:tcBorders>
              <w:top w:val="nil"/>
              <w:left w:val="nil"/>
              <w:bottom w:val="nil"/>
              <w:right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0.534</w:t>
            </w:r>
          </w:p>
        </w:tc>
        <w:tc>
          <w:tcPr>
            <w:tcW w:w="1116"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0.862</w:t>
            </w:r>
          </w:p>
        </w:tc>
        <w:tc>
          <w:tcPr>
            <w:tcW w:w="1116" w:type="dxa"/>
            <w:tcBorders>
              <w:top w:val="nil"/>
              <w:left w:val="nil"/>
              <w:bottom w:val="nil"/>
              <w:right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0.994</w:t>
            </w:r>
          </w:p>
        </w:tc>
        <w:tc>
          <w:tcPr>
            <w:tcW w:w="1117" w:type="dxa"/>
            <w:tcBorders>
              <w:top w:val="nil"/>
              <w:left w:val="nil"/>
              <w:bottom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0.554</w:t>
            </w:r>
          </w:p>
        </w:tc>
      </w:tr>
      <w:tr w:rsidR="00551A45" w:rsidRPr="006560CB" w:rsidTr="00BD7C1B">
        <w:trPr>
          <w:trHeight w:val="183"/>
        </w:trPr>
        <w:tc>
          <w:tcPr>
            <w:tcW w:w="2410" w:type="dxa"/>
            <w:gridSpan w:val="2"/>
            <w:tcBorders>
              <w:top w:val="nil"/>
              <w:bottom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Particle size</w:t>
            </w:r>
          </w:p>
        </w:tc>
        <w:tc>
          <w:tcPr>
            <w:tcW w:w="1116"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0.477</w:t>
            </w:r>
          </w:p>
        </w:tc>
        <w:tc>
          <w:tcPr>
            <w:tcW w:w="1116"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0.986</w:t>
            </w:r>
          </w:p>
        </w:tc>
        <w:tc>
          <w:tcPr>
            <w:tcW w:w="1117"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0.491</w:t>
            </w:r>
          </w:p>
        </w:tc>
        <w:tc>
          <w:tcPr>
            <w:tcW w:w="1116"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0.842</w:t>
            </w:r>
          </w:p>
        </w:tc>
        <w:tc>
          <w:tcPr>
            <w:tcW w:w="1116"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0.031</w:t>
            </w:r>
          </w:p>
        </w:tc>
        <w:tc>
          <w:tcPr>
            <w:tcW w:w="1117" w:type="dxa"/>
            <w:tcBorders>
              <w:top w:val="nil"/>
              <w:bottom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0.481</w:t>
            </w:r>
          </w:p>
        </w:tc>
        <w:tc>
          <w:tcPr>
            <w:tcW w:w="1116" w:type="dxa"/>
            <w:tcBorders>
              <w:top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0.097</w:t>
            </w:r>
          </w:p>
        </w:tc>
        <w:tc>
          <w:tcPr>
            <w:tcW w:w="1116" w:type="dxa"/>
            <w:tcBorders>
              <w:top w:val="nil"/>
              <w:bottom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0.525</w:t>
            </w:r>
          </w:p>
        </w:tc>
        <w:tc>
          <w:tcPr>
            <w:tcW w:w="1117" w:type="dxa"/>
            <w:tcBorders>
              <w:top w:val="nil"/>
              <w:bottom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0.452</w:t>
            </w:r>
          </w:p>
        </w:tc>
      </w:tr>
      <w:tr w:rsidR="00551A45" w:rsidRPr="006560CB" w:rsidTr="00BD7C1B">
        <w:trPr>
          <w:trHeight w:val="183"/>
        </w:trPr>
        <w:tc>
          <w:tcPr>
            <w:tcW w:w="2410" w:type="dxa"/>
            <w:gridSpan w:val="2"/>
            <w:tcBorders>
              <w:top w:val="nil"/>
            </w:tcBorders>
            <w:shd w:val="clear" w:color="auto" w:fill="auto"/>
            <w:vAlign w:val="center"/>
          </w:tcPr>
          <w:p w:rsidR="00551A45" w:rsidRPr="006560CB" w:rsidRDefault="00551A45" w:rsidP="00551A45">
            <w:pPr>
              <w:suppressLineNumbers/>
              <w:spacing w:after="0" w:line="240" w:lineRule="auto"/>
              <w:rPr>
                <w:rFonts w:ascii="Times New Roman" w:eastAsia="Calibri" w:hAnsi="Times New Roman" w:cs="Times New Roman"/>
                <w:sz w:val="24"/>
                <w:szCs w:val="24"/>
              </w:rPr>
            </w:pPr>
            <w:r w:rsidRPr="006560CB">
              <w:rPr>
                <w:rFonts w:asciiTheme="majorBidi" w:eastAsia="SimSun" w:hAnsiTheme="majorBidi" w:cstheme="majorBidi"/>
                <w:sz w:val="24"/>
                <w:szCs w:val="24"/>
                <w:lang w:val="en-US"/>
              </w:rPr>
              <w:t>SB × particle size</w:t>
            </w:r>
          </w:p>
        </w:tc>
        <w:tc>
          <w:tcPr>
            <w:tcW w:w="1116"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0.975</w:t>
            </w:r>
          </w:p>
        </w:tc>
        <w:tc>
          <w:tcPr>
            <w:tcW w:w="1116"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0.936</w:t>
            </w:r>
          </w:p>
        </w:tc>
        <w:tc>
          <w:tcPr>
            <w:tcW w:w="1117"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0.355</w:t>
            </w:r>
          </w:p>
        </w:tc>
        <w:tc>
          <w:tcPr>
            <w:tcW w:w="1116"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0.988</w:t>
            </w:r>
          </w:p>
        </w:tc>
        <w:tc>
          <w:tcPr>
            <w:tcW w:w="1116"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0.557</w:t>
            </w:r>
          </w:p>
        </w:tc>
        <w:tc>
          <w:tcPr>
            <w:tcW w:w="1117" w:type="dxa"/>
            <w:tcBorders>
              <w:top w:val="nil"/>
            </w:tcBorders>
            <w:shd w:val="clear" w:color="auto" w:fill="auto"/>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0.846</w:t>
            </w:r>
          </w:p>
        </w:tc>
        <w:tc>
          <w:tcPr>
            <w:tcW w:w="1116"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0.589</w:t>
            </w:r>
          </w:p>
        </w:tc>
        <w:tc>
          <w:tcPr>
            <w:tcW w:w="1116" w:type="dxa"/>
            <w:tcBorders>
              <w:top w:val="nil"/>
            </w:tcBorders>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0.289</w:t>
            </w:r>
          </w:p>
        </w:tc>
        <w:tc>
          <w:tcPr>
            <w:tcW w:w="1117" w:type="dxa"/>
            <w:tcBorders>
              <w:top w:val="nil"/>
            </w:tcBorders>
            <w:vAlign w:val="center"/>
          </w:tcPr>
          <w:p w:rsidR="00551A45" w:rsidRPr="006560CB" w:rsidRDefault="00551A45" w:rsidP="00551A45">
            <w:pPr>
              <w:spacing w:after="0" w:line="240" w:lineRule="auto"/>
              <w:jc w:val="center"/>
              <w:rPr>
                <w:rFonts w:ascii="Times New Roman" w:eastAsia="Calibri" w:hAnsi="Times New Roman" w:cs="Times New Roman"/>
                <w:sz w:val="24"/>
                <w:szCs w:val="24"/>
              </w:rPr>
            </w:pPr>
            <w:r w:rsidRPr="006560CB">
              <w:rPr>
                <w:rFonts w:ascii="Times New Roman" w:eastAsia="Calibri" w:hAnsi="Times New Roman" w:cs="Times New Roman"/>
                <w:sz w:val="24"/>
                <w:szCs w:val="24"/>
              </w:rPr>
              <w:t>0.460</w:t>
            </w:r>
          </w:p>
        </w:tc>
      </w:tr>
      <w:bookmarkEnd w:id="68"/>
    </w:tbl>
    <w:p w:rsidR="008610D6" w:rsidRDefault="008610D6" w:rsidP="00B371AA">
      <w:pPr>
        <w:suppressLineNumbers/>
        <w:spacing w:after="0" w:line="240" w:lineRule="auto"/>
        <w:jc w:val="lowKashida"/>
        <w:rPr>
          <w:rFonts w:ascii="Times New Roman" w:eastAsia="Times New Roman" w:hAnsi="Times New Roman" w:cs="Times New Roman"/>
          <w:sz w:val="24"/>
          <w:szCs w:val="24"/>
          <w:vertAlign w:val="superscript"/>
          <w:lang w:val="en-US"/>
        </w:rPr>
      </w:pPr>
    </w:p>
    <w:p w:rsidR="00B371AA" w:rsidRPr="0080588A" w:rsidRDefault="00B371AA" w:rsidP="00B371AA">
      <w:pPr>
        <w:suppressLineNumbers/>
        <w:spacing w:after="0" w:line="240" w:lineRule="auto"/>
        <w:jc w:val="lowKashida"/>
        <w:rPr>
          <w:rFonts w:ascii="Times New Roman" w:eastAsia="Times New Roman" w:hAnsi="Times New Roman" w:cs="Times New Roman"/>
          <w:szCs w:val="24"/>
          <w:lang w:val="en-US"/>
        </w:rPr>
      </w:pPr>
      <w:r w:rsidRPr="0080588A">
        <w:rPr>
          <w:rFonts w:ascii="Times New Roman" w:eastAsia="Times New Roman" w:hAnsi="Times New Roman" w:cs="Times New Roman"/>
          <w:szCs w:val="24"/>
          <w:vertAlign w:val="superscript"/>
          <w:lang w:val="en-US"/>
        </w:rPr>
        <w:t>1</w:t>
      </w:r>
      <w:r w:rsidRPr="0080588A">
        <w:rPr>
          <w:rFonts w:ascii="Times New Roman" w:eastAsia="Calibri" w:hAnsi="Times New Roman" w:cs="Times New Roman"/>
          <w:szCs w:val="24"/>
          <w:lang w:val="en-US"/>
        </w:rPr>
        <w:t xml:space="preserve"> The relative expression levels of the genes of respective treatment groups are expressed as means of normalized relative quantities (NRQ). Relative quantities for individual genes are scaled to the average across all unknown samples per target gene.</w:t>
      </w:r>
    </w:p>
    <w:p w:rsidR="009E6400" w:rsidRPr="0080588A" w:rsidRDefault="00B371AA" w:rsidP="00B371AA">
      <w:pPr>
        <w:suppressLineNumbers/>
        <w:rPr>
          <w:rFonts w:ascii="Times New Roman" w:eastAsia="SimSun" w:hAnsi="Times New Roman" w:cs="Times New Roman"/>
          <w:sz w:val="20"/>
          <w:lang w:val="en-US"/>
        </w:rPr>
      </w:pPr>
      <w:r w:rsidRPr="0080588A">
        <w:rPr>
          <w:rFonts w:ascii="Times New Roman" w:eastAsia="Times New Roman" w:hAnsi="Times New Roman" w:cs="Times New Roman"/>
          <w:szCs w:val="24"/>
          <w:vertAlign w:val="superscript"/>
          <w:lang w:val="en-US"/>
        </w:rPr>
        <w:t>2</w:t>
      </w:r>
      <w:r w:rsidRPr="0080588A">
        <w:rPr>
          <w:rFonts w:ascii="Times New Roman" w:eastAsia="Times New Roman" w:hAnsi="Times New Roman" w:cs="Times New Roman"/>
          <w:szCs w:val="24"/>
          <w:lang w:val="en-US"/>
        </w:rPr>
        <w:t xml:space="preserve"> </w:t>
      </w:r>
      <w:r w:rsidRPr="0080588A">
        <w:rPr>
          <w:rFonts w:ascii="Times New Roman" w:eastAsia="Times New Roman" w:hAnsi="Times New Roman" w:cs="Times New Roman"/>
          <w:szCs w:val="24"/>
        </w:rPr>
        <w:t xml:space="preserve">Within a column, values with different superscripts are significantly different from each </w:t>
      </w:r>
      <w:r w:rsidRPr="0080588A">
        <w:rPr>
          <w:rFonts w:ascii="Times New Roman" w:eastAsia="Times New Roman" w:hAnsi="Times New Roman" w:cs="Times New Roman"/>
          <w:szCs w:val="24"/>
          <w:lang w:val="en-US"/>
        </w:rPr>
        <w:t>other at P &lt;0.05</w:t>
      </w:r>
    </w:p>
    <w:sectPr w:rsidR="009E6400" w:rsidRPr="0080588A" w:rsidSect="00AE34F4">
      <w:pgSz w:w="15840" w:h="12240" w:orient="landscape"/>
      <w:pgMar w:top="1440" w:right="1440" w:bottom="1440" w:left="144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9D4" w:rsidRDefault="00A459D4">
      <w:pPr>
        <w:spacing w:after="0" w:line="240" w:lineRule="auto"/>
      </w:pPr>
      <w:r>
        <w:separator/>
      </w:r>
    </w:p>
  </w:endnote>
  <w:endnote w:type="continuationSeparator" w:id="0">
    <w:p w:rsidR="00A459D4" w:rsidRDefault="00A459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FuturaBkBT">
    <w:altName w:val="Century 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7447" w:rsidRDefault="007E7447">
    <w:pPr>
      <w:pStyle w:val="Footer"/>
      <w:jc w:val="center"/>
    </w:pPr>
    <w:r>
      <w:fldChar w:fldCharType="begin"/>
    </w:r>
    <w:r>
      <w:instrText xml:space="preserve"> PAGE   \* MERGEFORMAT </w:instrText>
    </w:r>
    <w:r>
      <w:fldChar w:fldCharType="separate"/>
    </w:r>
    <w:r w:rsidR="00551A9B">
      <w:rPr>
        <w:noProof/>
      </w:rPr>
      <w:t>31</w:t>
    </w:r>
    <w:r>
      <w:fldChar w:fldCharType="end"/>
    </w:r>
  </w:p>
  <w:p w:rsidR="007E7447" w:rsidRDefault="007E74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9D4" w:rsidRDefault="00A459D4">
      <w:pPr>
        <w:spacing w:after="0" w:line="240" w:lineRule="auto"/>
      </w:pPr>
      <w:r>
        <w:separator/>
      </w:r>
    </w:p>
  </w:footnote>
  <w:footnote w:type="continuationSeparator" w:id="0">
    <w:p w:rsidR="00A459D4" w:rsidRDefault="00A459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538AC"/>
    <w:multiLevelType w:val="hybridMultilevel"/>
    <w:tmpl w:val="59081186"/>
    <w:lvl w:ilvl="0" w:tplc="9F80673A">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483D1D"/>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FE7B9B"/>
    <w:multiLevelType w:val="multilevel"/>
    <w:tmpl w:val="54CC8AD8"/>
    <w:lvl w:ilvl="0">
      <w:start w:val="3"/>
      <w:numFmt w:val="decimal"/>
      <w:lvlText w:val="%1"/>
      <w:lvlJc w:val="left"/>
      <w:pPr>
        <w:ind w:left="360" w:hanging="360"/>
      </w:pPr>
      <w:rPr>
        <w:rFonts w:hint="default"/>
        <w:color w:val="auto"/>
        <w:sz w:val="24"/>
      </w:rPr>
    </w:lvl>
    <w:lvl w:ilvl="1">
      <w:start w:val="1"/>
      <w:numFmt w:val="decimal"/>
      <w:lvlText w:val="%1.%2"/>
      <w:lvlJc w:val="left"/>
      <w:pPr>
        <w:ind w:left="360" w:hanging="360"/>
      </w:pPr>
      <w:rPr>
        <w:rFonts w:hint="default"/>
        <w:color w:val="auto"/>
        <w:sz w:val="24"/>
      </w:rPr>
    </w:lvl>
    <w:lvl w:ilvl="2">
      <w:start w:val="1"/>
      <w:numFmt w:val="decimal"/>
      <w:lvlText w:val="%1.%2.%3"/>
      <w:lvlJc w:val="left"/>
      <w:pPr>
        <w:ind w:left="720" w:hanging="720"/>
      </w:pPr>
      <w:rPr>
        <w:rFonts w:hint="default"/>
        <w:color w:val="auto"/>
        <w:sz w:val="24"/>
      </w:rPr>
    </w:lvl>
    <w:lvl w:ilvl="3">
      <w:start w:val="1"/>
      <w:numFmt w:val="decimal"/>
      <w:lvlText w:val="%1.%2.%3.%4"/>
      <w:lvlJc w:val="left"/>
      <w:pPr>
        <w:ind w:left="720" w:hanging="720"/>
      </w:pPr>
      <w:rPr>
        <w:rFonts w:hint="default"/>
        <w:color w:val="auto"/>
        <w:sz w:val="24"/>
      </w:rPr>
    </w:lvl>
    <w:lvl w:ilvl="4">
      <w:start w:val="1"/>
      <w:numFmt w:val="decimal"/>
      <w:lvlText w:val="%1.%2.%3.%4.%5"/>
      <w:lvlJc w:val="left"/>
      <w:pPr>
        <w:ind w:left="1080" w:hanging="1080"/>
      </w:pPr>
      <w:rPr>
        <w:rFonts w:hint="default"/>
        <w:color w:val="auto"/>
        <w:sz w:val="24"/>
      </w:rPr>
    </w:lvl>
    <w:lvl w:ilvl="5">
      <w:start w:val="1"/>
      <w:numFmt w:val="decimal"/>
      <w:lvlText w:val="%1.%2.%3.%4.%5.%6"/>
      <w:lvlJc w:val="left"/>
      <w:pPr>
        <w:ind w:left="1080" w:hanging="1080"/>
      </w:pPr>
      <w:rPr>
        <w:rFonts w:hint="default"/>
        <w:color w:val="auto"/>
        <w:sz w:val="24"/>
      </w:rPr>
    </w:lvl>
    <w:lvl w:ilvl="6">
      <w:start w:val="1"/>
      <w:numFmt w:val="decimal"/>
      <w:lvlText w:val="%1.%2.%3.%4.%5.%6.%7"/>
      <w:lvlJc w:val="left"/>
      <w:pPr>
        <w:ind w:left="1440" w:hanging="1440"/>
      </w:pPr>
      <w:rPr>
        <w:rFonts w:hint="default"/>
        <w:color w:val="auto"/>
        <w:sz w:val="24"/>
      </w:rPr>
    </w:lvl>
    <w:lvl w:ilvl="7">
      <w:start w:val="1"/>
      <w:numFmt w:val="decimal"/>
      <w:lvlText w:val="%1.%2.%3.%4.%5.%6.%7.%8"/>
      <w:lvlJc w:val="left"/>
      <w:pPr>
        <w:ind w:left="1440" w:hanging="1440"/>
      </w:pPr>
      <w:rPr>
        <w:rFonts w:hint="default"/>
        <w:color w:val="auto"/>
        <w:sz w:val="24"/>
      </w:rPr>
    </w:lvl>
    <w:lvl w:ilvl="8">
      <w:start w:val="1"/>
      <w:numFmt w:val="decimal"/>
      <w:lvlText w:val="%1.%2.%3.%4.%5.%6.%7.%8.%9"/>
      <w:lvlJc w:val="left"/>
      <w:pPr>
        <w:ind w:left="1800" w:hanging="1800"/>
      </w:pPr>
      <w:rPr>
        <w:rFonts w:hint="default"/>
        <w:color w:val="auto"/>
        <w:sz w:val="24"/>
      </w:rPr>
    </w:lvl>
  </w:abstractNum>
  <w:abstractNum w:abstractNumId="3" w15:restartNumberingAfterBreak="0">
    <w:nsid w:val="154B2169"/>
    <w:multiLevelType w:val="multilevel"/>
    <w:tmpl w:val="4CD8836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2A0C4AFA"/>
    <w:multiLevelType w:val="hybridMultilevel"/>
    <w:tmpl w:val="33B40724"/>
    <w:lvl w:ilvl="0" w:tplc="0C09000F">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5" w15:restartNumberingAfterBreak="0">
    <w:nsid w:val="2E8C65D2"/>
    <w:multiLevelType w:val="hybridMultilevel"/>
    <w:tmpl w:val="9AF8B998"/>
    <w:lvl w:ilvl="0" w:tplc="B4B2BA5E">
      <w:start w:val="1"/>
      <w:numFmt w:val="decimal"/>
      <w:lvlText w:val="%1."/>
      <w:lvlJc w:val="left"/>
      <w:pPr>
        <w:ind w:left="720" w:hanging="360"/>
      </w:pPr>
      <w:rPr>
        <w:lang w:val="e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80D083D"/>
    <w:multiLevelType w:val="hybridMultilevel"/>
    <w:tmpl w:val="8552FA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FF94020"/>
    <w:multiLevelType w:val="hybridMultilevel"/>
    <w:tmpl w:val="1C3A23A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53C855E7"/>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5F934A0C"/>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99D6D9D"/>
    <w:multiLevelType w:val="hybridMultilevel"/>
    <w:tmpl w:val="E3ACDCB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1" w15:restartNumberingAfterBreak="0">
    <w:nsid w:val="6B573F02"/>
    <w:multiLevelType w:val="hybridMultilevel"/>
    <w:tmpl w:val="5C6892B4"/>
    <w:lvl w:ilvl="0" w:tplc="090A1740">
      <w:start w:val="1"/>
      <w:numFmt w:val="upp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73E620EA"/>
    <w:multiLevelType w:val="hybridMultilevel"/>
    <w:tmpl w:val="B538BE4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2"/>
  </w:num>
  <w:num w:numId="5">
    <w:abstractNumId w:val="11"/>
  </w:num>
  <w:num w:numId="6">
    <w:abstractNumId w:val="8"/>
  </w:num>
  <w:num w:numId="7">
    <w:abstractNumId w:val="1"/>
  </w:num>
  <w:num w:numId="8">
    <w:abstractNumId w:val="9"/>
  </w:num>
  <w:num w:numId="9">
    <w:abstractNumId w:val="3"/>
  </w:num>
  <w:num w:numId="10">
    <w:abstractNumId w:val="0"/>
  </w:num>
  <w:num w:numId="11">
    <w:abstractNumId w:val="2"/>
  </w:num>
  <w:num w:numId="12">
    <w:abstractNumId w:val="10"/>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N.InstantFormat" w:val="&lt;ENInstantFormat&gt;&lt;Enabled&gt;1&lt;/Enabled&gt;&lt;ScanUnformatted&gt;1&lt;/ScanUnformatted&gt;&lt;ScanChanges&gt;1&lt;/ScanChanges&gt;&lt;Suspended&gt;1&lt;/Suspended&gt;&lt;/ENInstantFormat&gt;"/>
  </w:docVars>
  <w:rsids>
    <w:rsidRoot w:val="009E6400"/>
    <w:rsid w:val="00015E6A"/>
    <w:rsid w:val="000179F9"/>
    <w:rsid w:val="00032183"/>
    <w:rsid w:val="0004277A"/>
    <w:rsid w:val="000550C2"/>
    <w:rsid w:val="0009040E"/>
    <w:rsid w:val="00090755"/>
    <w:rsid w:val="000B25BE"/>
    <w:rsid w:val="000E0633"/>
    <w:rsid w:val="00154687"/>
    <w:rsid w:val="00173CC0"/>
    <w:rsid w:val="001A44C2"/>
    <w:rsid w:val="001F2E0B"/>
    <w:rsid w:val="001F36BE"/>
    <w:rsid w:val="002C2C75"/>
    <w:rsid w:val="002D7E8E"/>
    <w:rsid w:val="00403547"/>
    <w:rsid w:val="004225AB"/>
    <w:rsid w:val="00431B1B"/>
    <w:rsid w:val="00456E39"/>
    <w:rsid w:val="00461B09"/>
    <w:rsid w:val="00481736"/>
    <w:rsid w:val="00484ED3"/>
    <w:rsid w:val="004919B3"/>
    <w:rsid w:val="004B3163"/>
    <w:rsid w:val="004C4E5F"/>
    <w:rsid w:val="00526E22"/>
    <w:rsid w:val="00551A45"/>
    <w:rsid w:val="00551A9B"/>
    <w:rsid w:val="005E266E"/>
    <w:rsid w:val="005E3500"/>
    <w:rsid w:val="00622C20"/>
    <w:rsid w:val="00632EB3"/>
    <w:rsid w:val="006449BE"/>
    <w:rsid w:val="00667657"/>
    <w:rsid w:val="006A3DD9"/>
    <w:rsid w:val="006A7992"/>
    <w:rsid w:val="006B5840"/>
    <w:rsid w:val="006E763F"/>
    <w:rsid w:val="00704A67"/>
    <w:rsid w:val="00725BC5"/>
    <w:rsid w:val="0073660E"/>
    <w:rsid w:val="00762686"/>
    <w:rsid w:val="00764333"/>
    <w:rsid w:val="00786F04"/>
    <w:rsid w:val="007A1560"/>
    <w:rsid w:val="007A1619"/>
    <w:rsid w:val="007E7447"/>
    <w:rsid w:val="0080588A"/>
    <w:rsid w:val="00805A79"/>
    <w:rsid w:val="00815516"/>
    <w:rsid w:val="00820CB5"/>
    <w:rsid w:val="00824696"/>
    <w:rsid w:val="00824B57"/>
    <w:rsid w:val="008370C7"/>
    <w:rsid w:val="008610D6"/>
    <w:rsid w:val="008627F1"/>
    <w:rsid w:val="00867D37"/>
    <w:rsid w:val="008B6836"/>
    <w:rsid w:val="008F54BA"/>
    <w:rsid w:val="00915A4D"/>
    <w:rsid w:val="009460FC"/>
    <w:rsid w:val="009546F7"/>
    <w:rsid w:val="009577E6"/>
    <w:rsid w:val="0096515D"/>
    <w:rsid w:val="00970147"/>
    <w:rsid w:val="009C0463"/>
    <w:rsid w:val="009E6400"/>
    <w:rsid w:val="009F0FC1"/>
    <w:rsid w:val="00A43653"/>
    <w:rsid w:val="00A459D4"/>
    <w:rsid w:val="00A77683"/>
    <w:rsid w:val="00A94AD5"/>
    <w:rsid w:val="00AB1A0C"/>
    <w:rsid w:val="00AB68C2"/>
    <w:rsid w:val="00AE23B8"/>
    <w:rsid w:val="00AE34F4"/>
    <w:rsid w:val="00AF083E"/>
    <w:rsid w:val="00B0345A"/>
    <w:rsid w:val="00B371AA"/>
    <w:rsid w:val="00B43CFF"/>
    <w:rsid w:val="00B64CDF"/>
    <w:rsid w:val="00B76880"/>
    <w:rsid w:val="00B90C81"/>
    <w:rsid w:val="00B91ABD"/>
    <w:rsid w:val="00B979C6"/>
    <w:rsid w:val="00BC2748"/>
    <w:rsid w:val="00BD7C1B"/>
    <w:rsid w:val="00BF1D58"/>
    <w:rsid w:val="00C40168"/>
    <w:rsid w:val="00C94EB4"/>
    <w:rsid w:val="00CB08EF"/>
    <w:rsid w:val="00CC64E0"/>
    <w:rsid w:val="00CD09A0"/>
    <w:rsid w:val="00D7580E"/>
    <w:rsid w:val="00DE2D27"/>
    <w:rsid w:val="00DE40A4"/>
    <w:rsid w:val="00E323F3"/>
    <w:rsid w:val="00E43608"/>
    <w:rsid w:val="00E57D46"/>
    <w:rsid w:val="00E81B9C"/>
    <w:rsid w:val="00E9224D"/>
    <w:rsid w:val="00E963A4"/>
    <w:rsid w:val="00F04959"/>
    <w:rsid w:val="00F417AE"/>
    <w:rsid w:val="00F62D3C"/>
    <w:rsid w:val="00F744DD"/>
    <w:rsid w:val="00FD15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9142E"/>
  <w15:chartTrackingRefBased/>
  <w15:docId w15:val="{4DA1587B-51F3-4F15-9406-4C7F70ABEC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25AB"/>
    <w:rPr>
      <w:rFonts w:eastAsiaTheme="minorHAnsi"/>
      <w:lang w:val="en-AU" w:eastAsia="en-US"/>
    </w:rPr>
  </w:style>
  <w:style w:type="paragraph" w:styleId="Heading1">
    <w:name w:val="heading 1"/>
    <w:basedOn w:val="Normal"/>
    <w:next w:val="Normal"/>
    <w:link w:val="Heading1Char"/>
    <w:uiPriority w:val="9"/>
    <w:qFormat/>
    <w:rsid w:val="009E6400"/>
    <w:pPr>
      <w:keepNext/>
      <w:numPr>
        <w:numId w:val="9"/>
      </w:numPr>
      <w:spacing w:before="240" w:after="240"/>
      <w:outlineLvl w:val="0"/>
    </w:pPr>
    <w:rPr>
      <w:rFonts w:ascii="Times New Roman" w:eastAsia="SimSun" w:hAnsi="Times New Roman" w:cs="Times New Roman"/>
      <w:b/>
      <w:bCs/>
      <w:kern w:val="32"/>
      <w:sz w:val="32"/>
      <w:szCs w:val="32"/>
      <w:lang w:val="en-US"/>
    </w:rPr>
  </w:style>
  <w:style w:type="paragraph" w:styleId="Heading2">
    <w:name w:val="heading 2"/>
    <w:basedOn w:val="Normal"/>
    <w:next w:val="Normal"/>
    <w:link w:val="Heading2Char"/>
    <w:uiPriority w:val="9"/>
    <w:unhideWhenUsed/>
    <w:qFormat/>
    <w:rsid w:val="009E6400"/>
    <w:pPr>
      <w:keepNext/>
      <w:numPr>
        <w:ilvl w:val="1"/>
        <w:numId w:val="9"/>
      </w:numPr>
      <w:spacing w:before="240" w:after="240"/>
      <w:outlineLvl w:val="1"/>
    </w:pPr>
    <w:rPr>
      <w:rFonts w:ascii="Times New Roman" w:eastAsia="SimSun" w:hAnsi="Times New Roman" w:cs="Times New Roman"/>
      <w:sz w:val="28"/>
      <w:szCs w:val="28"/>
      <w:lang w:val="en-US"/>
    </w:rPr>
  </w:style>
  <w:style w:type="paragraph" w:styleId="Heading3">
    <w:name w:val="heading 3"/>
    <w:basedOn w:val="Normal"/>
    <w:link w:val="Heading3Char"/>
    <w:uiPriority w:val="9"/>
    <w:qFormat/>
    <w:rsid w:val="009E6400"/>
    <w:pPr>
      <w:numPr>
        <w:ilvl w:val="2"/>
        <w:numId w:val="9"/>
      </w:numPr>
      <w:spacing w:before="100" w:beforeAutospacing="1" w:after="100" w:afterAutospacing="1" w:line="240" w:lineRule="auto"/>
      <w:outlineLvl w:val="2"/>
    </w:pPr>
    <w:rPr>
      <w:rFonts w:ascii="Times New Roman" w:eastAsia="Times New Roman" w:hAnsi="Times New Roman" w:cs="Times New Roman"/>
      <w:b/>
      <w:bCs/>
      <w:sz w:val="27"/>
      <w:szCs w:val="27"/>
      <w:lang w:val="x-none" w:eastAsia="x-none"/>
    </w:rPr>
  </w:style>
  <w:style w:type="paragraph" w:styleId="Heading4">
    <w:name w:val="heading 4"/>
    <w:basedOn w:val="Normal"/>
    <w:next w:val="Normal"/>
    <w:link w:val="Heading4Char"/>
    <w:uiPriority w:val="9"/>
    <w:semiHidden/>
    <w:unhideWhenUsed/>
    <w:qFormat/>
    <w:rsid w:val="009E6400"/>
    <w:pPr>
      <w:keepNext/>
      <w:numPr>
        <w:ilvl w:val="3"/>
        <w:numId w:val="9"/>
      </w:numPr>
      <w:spacing w:before="240" w:after="60"/>
      <w:outlineLvl w:val="3"/>
    </w:pPr>
    <w:rPr>
      <w:rFonts w:ascii="Calibri" w:eastAsia="SimSun" w:hAnsi="Calibri" w:cs="Times New Roman"/>
      <w:b/>
      <w:bCs/>
      <w:sz w:val="28"/>
      <w:szCs w:val="28"/>
      <w:lang w:val="en-US"/>
    </w:rPr>
  </w:style>
  <w:style w:type="paragraph" w:styleId="Heading5">
    <w:name w:val="heading 5"/>
    <w:basedOn w:val="Normal"/>
    <w:next w:val="Normal"/>
    <w:link w:val="Heading5Char"/>
    <w:uiPriority w:val="9"/>
    <w:semiHidden/>
    <w:unhideWhenUsed/>
    <w:qFormat/>
    <w:rsid w:val="009E6400"/>
    <w:pPr>
      <w:numPr>
        <w:ilvl w:val="4"/>
        <w:numId w:val="9"/>
      </w:numPr>
      <w:spacing w:before="240" w:after="60"/>
      <w:outlineLvl w:val="4"/>
    </w:pPr>
    <w:rPr>
      <w:rFonts w:ascii="Calibri" w:eastAsia="Times New Roman" w:hAnsi="Calibri" w:cs="Arial"/>
      <w:b/>
      <w:bCs/>
      <w:i/>
      <w:iCs/>
      <w:sz w:val="26"/>
      <w:szCs w:val="26"/>
      <w:lang w:val="en-US"/>
    </w:rPr>
  </w:style>
  <w:style w:type="paragraph" w:styleId="Heading6">
    <w:name w:val="heading 6"/>
    <w:basedOn w:val="Normal"/>
    <w:next w:val="Normal"/>
    <w:link w:val="Heading6Char"/>
    <w:uiPriority w:val="9"/>
    <w:semiHidden/>
    <w:unhideWhenUsed/>
    <w:qFormat/>
    <w:rsid w:val="009E6400"/>
    <w:pPr>
      <w:numPr>
        <w:ilvl w:val="5"/>
        <w:numId w:val="9"/>
      </w:numPr>
      <w:spacing w:before="240" w:after="60"/>
      <w:outlineLvl w:val="5"/>
    </w:pPr>
    <w:rPr>
      <w:rFonts w:ascii="Calibri" w:eastAsia="Times New Roman" w:hAnsi="Calibri" w:cs="Arial"/>
      <w:b/>
      <w:bCs/>
      <w:lang w:val="en-US"/>
    </w:rPr>
  </w:style>
  <w:style w:type="paragraph" w:styleId="Heading7">
    <w:name w:val="heading 7"/>
    <w:basedOn w:val="Normal"/>
    <w:next w:val="Normal"/>
    <w:link w:val="Heading7Char"/>
    <w:uiPriority w:val="9"/>
    <w:semiHidden/>
    <w:unhideWhenUsed/>
    <w:qFormat/>
    <w:rsid w:val="009E6400"/>
    <w:pPr>
      <w:numPr>
        <w:ilvl w:val="6"/>
        <w:numId w:val="9"/>
      </w:numPr>
      <w:spacing w:before="240" w:after="60"/>
      <w:outlineLvl w:val="6"/>
    </w:pPr>
    <w:rPr>
      <w:rFonts w:ascii="Calibri" w:eastAsia="Times New Roman" w:hAnsi="Calibri" w:cs="Arial"/>
      <w:sz w:val="24"/>
      <w:szCs w:val="24"/>
      <w:lang w:val="en-US"/>
    </w:rPr>
  </w:style>
  <w:style w:type="paragraph" w:styleId="Heading8">
    <w:name w:val="heading 8"/>
    <w:basedOn w:val="Normal"/>
    <w:next w:val="Normal"/>
    <w:link w:val="Heading8Char"/>
    <w:uiPriority w:val="9"/>
    <w:semiHidden/>
    <w:unhideWhenUsed/>
    <w:qFormat/>
    <w:rsid w:val="009E6400"/>
    <w:pPr>
      <w:numPr>
        <w:ilvl w:val="7"/>
        <w:numId w:val="9"/>
      </w:numPr>
      <w:spacing w:before="240" w:after="60"/>
      <w:outlineLvl w:val="7"/>
    </w:pPr>
    <w:rPr>
      <w:rFonts w:ascii="Calibri" w:eastAsia="Times New Roman" w:hAnsi="Calibri" w:cs="Arial"/>
      <w:i/>
      <w:iCs/>
      <w:sz w:val="24"/>
      <w:szCs w:val="24"/>
      <w:lang w:val="en-US"/>
    </w:rPr>
  </w:style>
  <w:style w:type="paragraph" w:styleId="Heading9">
    <w:name w:val="heading 9"/>
    <w:basedOn w:val="Normal"/>
    <w:next w:val="Normal"/>
    <w:link w:val="Heading9Char"/>
    <w:uiPriority w:val="9"/>
    <w:semiHidden/>
    <w:unhideWhenUsed/>
    <w:qFormat/>
    <w:rsid w:val="009E6400"/>
    <w:pPr>
      <w:numPr>
        <w:ilvl w:val="8"/>
        <w:numId w:val="9"/>
      </w:numPr>
      <w:spacing w:before="240" w:after="60"/>
      <w:outlineLvl w:val="8"/>
    </w:pPr>
    <w:rPr>
      <w:rFonts w:ascii="Cambria" w:eastAsia="Times New Roman" w:hAnsi="Cambria" w:cs="Times New Roman"/>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6400"/>
    <w:rPr>
      <w:rFonts w:ascii="Times New Roman" w:eastAsia="SimSun" w:hAnsi="Times New Roman" w:cs="Times New Roman"/>
      <w:b/>
      <w:bCs/>
      <w:kern w:val="32"/>
      <w:sz w:val="32"/>
      <w:szCs w:val="32"/>
      <w:lang w:eastAsia="en-US"/>
    </w:rPr>
  </w:style>
  <w:style w:type="character" w:customStyle="1" w:styleId="Heading2Char">
    <w:name w:val="Heading 2 Char"/>
    <w:basedOn w:val="DefaultParagraphFont"/>
    <w:link w:val="Heading2"/>
    <w:uiPriority w:val="9"/>
    <w:rsid w:val="009E6400"/>
    <w:rPr>
      <w:rFonts w:ascii="Times New Roman" w:eastAsia="SimSun" w:hAnsi="Times New Roman" w:cs="Times New Roman"/>
      <w:sz w:val="28"/>
      <w:szCs w:val="28"/>
      <w:lang w:eastAsia="en-US"/>
    </w:rPr>
  </w:style>
  <w:style w:type="character" w:customStyle="1" w:styleId="Heading3Char">
    <w:name w:val="Heading 3 Char"/>
    <w:basedOn w:val="DefaultParagraphFont"/>
    <w:link w:val="Heading3"/>
    <w:uiPriority w:val="9"/>
    <w:rsid w:val="009E6400"/>
    <w:rPr>
      <w:rFonts w:ascii="Times New Roman" w:eastAsia="Times New Roman" w:hAnsi="Times New Roman" w:cs="Times New Roman"/>
      <w:b/>
      <w:bCs/>
      <w:sz w:val="27"/>
      <w:szCs w:val="27"/>
      <w:lang w:val="x-none" w:eastAsia="x-none"/>
    </w:rPr>
  </w:style>
  <w:style w:type="character" w:customStyle="1" w:styleId="Heading4Char">
    <w:name w:val="Heading 4 Char"/>
    <w:basedOn w:val="DefaultParagraphFont"/>
    <w:link w:val="Heading4"/>
    <w:uiPriority w:val="9"/>
    <w:semiHidden/>
    <w:rsid w:val="009E6400"/>
    <w:rPr>
      <w:rFonts w:ascii="Calibri" w:eastAsia="SimSun" w:hAnsi="Calibri" w:cs="Times New Roman"/>
      <w:b/>
      <w:bCs/>
      <w:sz w:val="28"/>
      <w:szCs w:val="28"/>
      <w:lang w:eastAsia="en-US"/>
    </w:rPr>
  </w:style>
  <w:style w:type="character" w:customStyle="1" w:styleId="Heading5Char">
    <w:name w:val="Heading 5 Char"/>
    <w:basedOn w:val="DefaultParagraphFont"/>
    <w:link w:val="Heading5"/>
    <w:uiPriority w:val="9"/>
    <w:semiHidden/>
    <w:rsid w:val="009E6400"/>
    <w:rPr>
      <w:rFonts w:ascii="Calibri" w:eastAsia="Times New Roman" w:hAnsi="Calibri" w:cs="Arial"/>
      <w:b/>
      <w:bCs/>
      <w:i/>
      <w:iCs/>
      <w:sz w:val="26"/>
      <w:szCs w:val="26"/>
      <w:lang w:eastAsia="en-US"/>
    </w:rPr>
  </w:style>
  <w:style w:type="character" w:customStyle="1" w:styleId="Heading6Char">
    <w:name w:val="Heading 6 Char"/>
    <w:basedOn w:val="DefaultParagraphFont"/>
    <w:link w:val="Heading6"/>
    <w:uiPriority w:val="9"/>
    <w:semiHidden/>
    <w:rsid w:val="009E6400"/>
    <w:rPr>
      <w:rFonts w:ascii="Calibri" w:eastAsia="Times New Roman" w:hAnsi="Calibri" w:cs="Arial"/>
      <w:b/>
      <w:bCs/>
      <w:lang w:eastAsia="en-US"/>
    </w:rPr>
  </w:style>
  <w:style w:type="character" w:customStyle="1" w:styleId="Heading7Char">
    <w:name w:val="Heading 7 Char"/>
    <w:basedOn w:val="DefaultParagraphFont"/>
    <w:link w:val="Heading7"/>
    <w:uiPriority w:val="9"/>
    <w:semiHidden/>
    <w:rsid w:val="009E6400"/>
    <w:rPr>
      <w:rFonts w:ascii="Calibri" w:eastAsia="Times New Roman" w:hAnsi="Calibri" w:cs="Arial"/>
      <w:sz w:val="24"/>
      <w:szCs w:val="24"/>
      <w:lang w:eastAsia="en-US"/>
    </w:rPr>
  </w:style>
  <w:style w:type="character" w:customStyle="1" w:styleId="Heading8Char">
    <w:name w:val="Heading 8 Char"/>
    <w:basedOn w:val="DefaultParagraphFont"/>
    <w:link w:val="Heading8"/>
    <w:uiPriority w:val="9"/>
    <w:semiHidden/>
    <w:rsid w:val="009E6400"/>
    <w:rPr>
      <w:rFonts w:ascii="Calibri" w:eastAsia="Times New Roman" w:hAnsi="Calibri" w:cs="Arial"/>
      <w:i/>
      <w:iCs/>
      <w:sz w:val="24"/>
      <w:szCs w:val="24"/>
      <w:lang w:eastAsia="en-US"/>
    </w:rPr>
  </w:style>
  <w:style w:type="character" w:customStyle="1" w:styleId="Heading9Char">
    <w:name w:val="Heading 9 Char"/>
    <w:basedOn w:val="DefaultParagraphFont"/>
    <w:link w:val="Heading9"/>
    <w:uiPriority w:val="9"/>
    <w:semiHidden/>
    <w:rsid w:val="009E6400"/>
    <w:rPr>
      <w:rFonts w:ascii="Cambria" w:eastAsia="Times New Roman" w:hAnsi="Cambria" w:cs="Times New Roman"/>
      <w:lang w:eastAsia="en-US"/>
    </w:rPr>
  </w:style>
  <w:style w:type="numbering" w:customStyle="1" w:styleId="NoList1">
    <w:name w:val="No List1"/>
    <w:next w:val="NoList"/>
    <w:uiPriority w:val="99"/>
    <w:semiHidden/>
    <w:unhideWhenUsed/>
    <w:rsid w:val="009E6400"/>
  </w:style>
  <w:style w:type="character" w:styleId="Hyperlink">
    <w:name w:val="Hyperlink"/>
    <w:uiPriority w:val="99"/>
    <w:unhideWhenUsed/>
    <w:rsid w:val="009E6400"/>
    <w:rPr>
      <w:color w:val="0563C1"/>
      <w:u w:val="single"/>
    </w:rPr>
  </w:style>
  <w:style w:type="paragraph" w:styleId="Header">
    <w:name w:val="header"/>
    <w:basedOn w:val="Normal"/>
    <w:link w:val="HeaderChar"/>
    <w:uiPriority w:val="99"/>
    <w:unhideWhenUsed/>
    <w:rsid w:val="009E6400"/>
    <w:pPr>
      <w:tabs>
        <w:tab w:val="center" w:pos="4513"/>
        <w:tab w:val="right" w:pos="9026"/>
      </w:tabs>
      <w:spacing w:after="0" w:line="240" w:lineRule="auto"/>
    </w:pPr>
    <w:rPr>
      <w:rFonts w:ascii="Calibri" w:eastAsia="SimSun" w:hAnsi="Calibri" w:cs="Arial"/>
      <w:lang w:val="en-US"/>
    </w:rPr>
  </w:style>
  <w:style w:type="character" w:customStyle="1" w:styleId="HeaderChar">
    <w:name w:val="Header Char"/>
    <w:basedOn w:val="DefaultParagraphFont"/>
    <w:link w:val="Header"/>
    <w:uiPriority w:val="99"/>
    <w:rsid w:val="009E6400"/>
    <w:rPr>
      <w:rFonts w:ascii="Calibri" w:eastAsia="SimSun" w:hAnsi="Calibri" w:cs="Arial"/>
      <w:lang w:eastAsia="en-US"/>
    </w:rPr>
  </w:style>
  <w:style w:type="paragraph" w:styleId="Footer">
    <w:name w:val="footer"/>
    <w:basedOn w:val="Normal"/>
    <w:link w:val="FooterChar"/>
    <w:uiPriority w:val="99"/>
    <w:unhideWhenUsed/>
    <w:rsid w:val="009E6400"/>
    <w:pPr>
      <w:tabs>
        <w:tab w:val="center" w:pos="4513"/>
        <w:tab w:val="right" w:pos="9026"/>
      </w:tabs>
      <w:spacing w:after="0" w:line="240" w:lineRule="auto"/>
    </w:pPr>
    <w:rPr>
      <w:rFonts w:ascii="Calibri" w:eastAsia="SimSun" w:hAnsi="Calibri" w:cs="Arial"/>
      <w:lang w:val="en-US"/>
    </w:rPr>
  </w:style>
  <w:style w:type="character" w:customStyle="1" w:styleId="FooterChar">
    <w:name w:val="Footer Char"/>
    <w:basedOn w:val="DefaultParagraphFont"/>
    <w:link w:val="Footer"/>
    <w:uiPriority w:val="99"/>
    <w:rsid w:val="009E6400"/>
    <w:rPr>
      <w:rFonts w:ascii="Calibri" w:eastAsia="SimSun" w:hAnsi="Calibri" w:cs="Arial"/>
      <w:lang w:eastAsia="en-US"/>
    </w:rPr>
  </w:style>
  <w:style w:type="paragraph" w:styleId="BalloonText">
    <w:name w:val="Balloon Text"/>
    <w:basedOn w:val="Normal"/>
    <w:link w:val="BalloonTextChar"/>
    <w:uiPriority w:val="99"/>
    <w:semiHidden/>
    <w:unhideWhenUsed/>
    <w:rsid w:val="009E6400"/>
    <w:pPr>
      <w:spacing w:after="0" w:line="240" w:lineRule="auto"/>
    </w:pPr>
    <w:rPr>
      <w:rFonts w:ascii="Tahoma" w:eastAsia="SimSun" w:hAnsi="Tahoma" w:cs="Times New Roman"/>
      <w:sz w:val="16"/>
      <w:szCs w:val="16"/>
      <w:lang w:val="x-none" w:eastAsia="x-none"/>
    </w:rPr>
  </w:style>
  <w:style w:type="character" w:customStyle="1" w:styleId="BalloonTextChar">
    <w:name w:val="Balloon Text Char"/>
    <w:basedOn w:val="DefaultParagraphFont"/>
    <w:link w:val="BalloonText"/>
    <w:uiPriority w:val="99"/>
    <w:semiHidden/>
    <w:rsid w:val="009E6400"/>
    <w:rPr>
      <w:rFonts w:ascii="Tahoma" w:eastAsia="SimSun" w:hAnsi="Tahoma" w:cs="Times New Roman"/>
      <w:sz w:val="16"/>
      <w:szCs w:val="16"/>
      <w:lang w:val="x-none" w:eastAsia="x-none"/>
    </w:rPr>
  </w:style>
  <w:style w:type="character" w:styleId="CommentReference">
    <w:name w:val="annotation reference"/>
    <w:uiPriority w:val="99"/>
    <w:semiHidden/>
    <w:unhideWhenUsed/>
    <w:rsid w:val="009E6400"/>
    <w:rPr>
      <w:sz w:val="16"/>
      <w:szCs w:val="16"/>
    </w:rPr>
  </w:style>
  <w:style w:type="paragraph" w:styleId="CommentText">
    <w:name w:val="annotation text"/>
    <w:basedOn w:val="Normal"/>
    <w:link w:val="CommentTextChar"/>
    <w:uiPriority w:val="99"/>
    <w:unhideWhenUsed/>
    <w:rsid w:val="009E6400"/>
    <w:pPr>
      <w:spacing w:line="240" w:lineRule="auto"/>
    </w:pPr>
    <w:rPr>
      <w:rFonts w:ascii="Calibri" w:eastAsia="SimSun" w:hAnsi="Calibri" w:cs="Times New Roman"/>
      <w:sz w:val="20"/>
      <w:szCs w:val="20"/>
      <w:lang w:val="x-none" w:eastAsia="x-none"/>
    </w:rPr>
  </w:style>
  <w:style w:type="character" w:customStyle="1" w:styleId="CommentTextChar">
    <w:name w:val="Comment Text Char"/>
    <w:basedOn w:val="DefaultParagraphFont"/>
    <w:link w:val="CommentText"/>
    <w:uiPriority w:val="99"/>
    <w:rsid w:val="009E6400"/>
    <w:rPr>
      <w:rFonts w:ascii="Calibri" w:eastAsia="SimSun" w:hAnsi="Calibri" w:cs="Times New Roman"/>
      <w:sz w:val="20"/>
      <w:szCs w:val="20"/>
      <w:lang w:val="x-none" w:eastAsia="x-none"/>
    </w:rPr>
  </w:style>
  <w:style w:type="paragraph" w:styleId="CommentSubject">
    <w:name w:val="annotation subject"/>
    <w:basedOn w:val="CommentText"/>
    <w:next w:val="CommentText"/>
    <w:link w:val="CommentSubjectChar"/>
    <w:uiPriority w:val="99"/>
    <w:semiHidden/>
    <w:unhideWhenUsed/>
    <w:rsid w:val="009E6400"/>
    <w:rPr>
      <w:b/>
      <w:bCs/>
    </w:rPr>
  </w:style>
  <w:style w:type="character" w:customStyle="1" w:styleId="CommentSubjectChar">
    <w:name w:val="Comment Subject Char"/>
    <w:basedOn w:val="CommentTextChar"/>
    <w:link w:val="CommentSubject"/>
    <w:uiPriority w:val="99"/>
    <w:semiHidden/>
    <w:rsid w:val="009E6400"/>
    <w:rPr>
      <w:rFonts w:ascii="Calibri" w:eastAsia="SimSun" w:hAnsi="Calibri" w:cs="Times New Roman"/>
      <w:b/>
      <w:bCs/>
      <w:sz w:val="20"/>
      <w:szCs w:val="20"/>
      <w:lang w:val="x-none" w:eastAsia="x-none"/>
    </w:rPr>
  </w:style>
  <w:style w:type="character" w:styleId="FollowedHyperlink">
    <w:name w:val="FollowedHyperlink"/>
    <w:uiPriority w:val="99"/>
    <w:semiHidden/>
    <w:unhideWhenUsed/>
    <w:rsid w:val="009E6400"/>
    <w:rPr>
      <w:color w:val="800080"/>
      <w:u w:val="single"/>
    </w:rPr>
  </w:style>
  <w:style w:type="paragraph" w:styleId="NormalWeb">
    <w:name w:val="Normal (Web)"/>
    <w:basedOn w:val="Normal"/>
    <w:uiPriority w:val="99"/>
    <w:unhideWhenUsed/>
    <w:rsid w:val="009E6400"/>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LightShading1">
    <w:name w:val="Light Shading1"/>
    <w:basedOn w:val="TableNormal"/>
    <w:next w:val="LightShading"/>
    <w:uiPriority w:val="60"/>
    <w:rsid w:val="009E6400"/>
    <w:pPr>
      <w:spacing w:after="0" w:line="240" w:lineRule="auto"/>
    </w:pPr>
    <w:rPr>
      <w:rFonts w:ascii="Calibri" w:eastAsia="Calibri" w:hAnsi="Calibri" w:cs="Arial"/>
      <w:color w:val="00000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
    <w:name w:val="Light Shading"/>
    <w:basedOn w:val="TableNormal"/>
    <w:uiPriority w:val="60"/>
    <w:rsid w:val="009E6400"/>
    <w:pPr>
      <w:spacing w:after="0" w:line="240" w:lineRule="auto"/>
    </w:pPr>
    <w:rPr>
      <w:rFonts w:ascii="Calibri" w:eastAsia="SimSun" w:hAnsi="Calibri" w:cs="Arial"/>
      <w:color w:val="000000"/>
      <w:sz w:val="20"/>
      <w:szCs w:val="20"/>
      <w:lang w:val="en-AU" w:eastAsia="en-A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TableNormal"/>
    <w:next w:val="LightShading"/>
    <w:uiPriority w:val="60"/>
    <w:rsid w:val="009E6400"/>
    <w:pPr>
      <w:spacing w:after="0" w:line="240" w:lineRule="auto"/>
    </w:pPr>
    <w:rPr>
      <w:rFonts w:ascii="Calibri" w:eastAsia="Calibri" w:hAnsi="Calibri" w:cs="Arial"/>
      <w:color w:val="000000"/>
      <w:lang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NoSpacing">
    <w:name w:val="No Spacing"/>
    <w:basedOn w:val="Normal"/>
    <w:uiPriority w:val="1"/>
    <w:qFormat/>
    <w:rsid w:val="009E6400"/>
    <w:pPr>
      <w:spacing w:after="0" w:line="480" w:lineRule="auto"/>
    </w:pPr>
    <w:rPr>
      <w:rFonts w:ascii="Times New Roman" w:eastAsia="Calibri" w:hAnsi="Times New Roman" w:cs="Times New Roman"/>
      <w:b/>
      <w:sz w:val="24"/>
      <w:szCs w:val="32"/>
      <w:lang w:val="en-US"/>
    </w:rPr>
  </w:style>
  <w:style w:type="character" w:customStyle="1" w:styleId="apple-converted-space">
    <w:name w:val="apple-converted-space"/>
    <w:basedOn w:val="DefaultParagraphFont"/>
    <w:rsid w:val="009E6400"/>
  </w:style>
  <w:style w:type="paragraph" w:customStyle="1" w:styleId="Default">
    <w:name w:val="Default"/>
    <w:rsid w:val="009E6400"/>
    <w:pPr>
      <w:autoSpaceDE w:val="0"/>
      <w:autoSpaceDN w:val="0"/>
      <w:adjustRightInd w:val="0"/>
      <w:spacing w:after="0" w:line="240" w:lineRule="auto"/>
    </w:pPr>
    <w:rPr>
      <w:rFonts w:ascii="Times New Roman" w:eastAsia="SimSun" w:hAnsi="Times New Roman" w:cs="Times New Roman"/>
      <w:color w:val="000000"/>
      <w:sz w:val="24"/>
      <w:szCs w:val="24"/>
      <w:lang w:val="en-AU"/>
    </w:rPr>
  </w:style>
  <w:style w:type="table" w:styleId="LightList-Accent1">
    <w:name w:val="Light List Accent 1"/>
    <w:basedOn w:val="TableNormal"/>
    <w:uiPriority w:val="61"/>
    <w:rsid w:val="009E6400"/>
    <w:pPr>
      <w:spacing w:after="0" w:line="240" w:lineRule="auto"/>
    </w:pPr>
    <w:rPr>
      <w:rFonts w:ascii="Calibri" w:eastAsia="SimSun" w:hAnsi="Calibri" w:cs="Arial"/>
      <w:sz w:val="20"/>
      <w:szCs w:val="20"/>
      <w:lang w:val="en-AU" w:eastAsia="en-AU"/>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EndNoteBibliographyTitle">
    <w:name w:val="EndNote Bibliography Title"/>
    <w:basedOn w:val="Normal"/>
    <w:link w:val="EndNoteBibliographyTitleChar"/>
    <w:rsid w:val="009E6400"/>
    <w:pPr>
      <w:spacing w:after="0"/>
      <w:jc w:val="center"/>
    </w:pPr>
    <w:rPr>
      <w:rFonts w:ascii="Times New Roman" w:eastAsia="SimSun" w:hAnsi="Times New Roman" w:cs="Times New Roman"/>
      <w:noProof/>
      <w:sz w:val="24"/>
      <w:lang w:val="x-none" w:eastAsia="x-none"/>
    </w:rPr>
  </w:style>
  <w:style w:type="character" w:customStyle="1" w:styleId="EndNoteBibliographyTitleChar">
    <w:name w:val="EndNote Bibliography Title Char"/>
    <w:link w:val="EndNoteBibliographyTitle"/>
    <w:rsid w:val="009E6400"/>
    <w:rPr>
      <w:rFonts w:ascii="Times New Roman" w:eastAsia="SimSun" w:hAnsi="Times New Roman" w:cs="Times New Roman"/>
      <w:noProof/>
      <w:sz w:val="24"/>
      <w:lang w:val="x-none" w:eastAsia="x-none"/>
    </w:rPr>
  </w:style>
  <w:style w:type="paragraph" w:customStyle="1" w:styleId="EndNoteBibliography">
    <w:name w:val="EndNote Bibliography"/>
    <w:basedOn w:val="Normal"/>
    <w:link w:val="EndNoteBibliographyChar"/>
    <w:rsid w:val="009E6400"/>
    <w:pPr>
      <w:spacing w:line="480" w:lineRule="auto"/>
      <w:jc w:val="both"/>
    </w:pPr>
    <w:rPr>
      <w:rFonts w:ascii="Times New Roman" w:eastAsia="SimSun" w:hAnsi="Times New Roman" w:cs="Times New Roman"/>
      <w:noProof/>
      <w:sz w:val="24"/>
      <w:lang w:val="x-none" w:eastAsia="x-none"/>
    </w:rPr>
  </w:style>
  <w:style w:type="character" w:customStyle="1" w:styleId="EndNoteBibliographyChar">
    <w:name w:val="EndNote Bibliography Char"/>
    <w:link w:val="EndNoteBibliography"/>
    <w:rsid w:val="009E6400"/>
    <w:rPr>
      <w:rFonts w:ascii="Times New Roman" w:eastAsia="SimSun" w:hAnsi="Times New Roman" w:cs="Times New Roman"/>
      <w:noProof/>
      <w:sz w:val="24"/>
      <w:lang w:val="x-none" w:eastAsia="x-none"/>
    </w:rPr>
  </w:style>
  <w:style w:type="character" w:customStyle="1" w:styleId="highlight">
    <w:name w:val="highlight"/>
    <w:rsid w:val="009E6400"/>
  </w:style>
  <w:style w:type="paragraph" w:styleId="Revision">
    <w:name w:val="Revision"/>
    <w:hidden/>
    <w:uiPriority w:val="99"/>
    <w:semiHidden/>
    <w:rsid w:val="009E6400"/>
    <w:pPr>
      <w:spacing w:after="0" w:line="240" w:lineRule="auto"/>
    </w:pPr>
    <w:rPr>
      <w:rFonts w:ascii="Calibri" w:eastAsia="SimSun" w:hAnsi="Calibri" w:cs="Arial"/>
      <w:lang w:eastAsia="en-US"/>
    </w:rPr>
  </w:style>
  <w:style w:type="paragraph" w:styleId="FootnoteText">
    <w:name w:val="footnote text"/>
    <w:basedOn w:val="Normal"/>
    <w:link w:val="FootnoteTextChar"/>
    <w:uiPriority w:val="99"/>
    <w:unhideWhenUsed/>
    <w:rsid w:val="009E6400"/>
    <w:pPr>
      <w:spacing w:after="0" w:line="240" w:lineRule="auto"/>
      <w:jc w:val="lowKashida"/>
    </w:pPr>
    <w:rPr>
      <w:rFonts w:ascii="Calibri" w:eastAsia="SimSun" w:hAnsi="Calibri" w:cs="Times New Roman"/>
      <w:sz w:val="20"/>
      <w:szCs w:val="20"/>
      <w:lang w:val="en-GB"/>
    </w:rPr>
  </w:style>
  <w:style w:type="character" w:customStyle="1" w:styleId="FootnoteTextChar">
    <w:name w:val="Footnote Text Char"/>
    <w:basedOn w:val="DefaultParagraphFont"/>
    <w:link w:val="FootnoteText"/>
    <w:uiPriority w:val="99"/>
    <w:rsid w:val="009E6400"/>
    <w:rPr>
      <w:rFonts w:ascii="Calibri" w:eastAsia="SimSun" w:hAnsi="Calibri" w:cs="Times New Roman"/>
      <w:sz w:val="20"/>
      <w:szCs w:val="20"/>
      <w:lang w:val="en-GB" w:eastAsia="en-US"/>
    </w:rPr>
  </w:style>
  <w:style w:type="character" w:styleId="FootnoteReference">
    <w:name w:val="footnote reference"/>
    <w:uiPriority w:val="99"/>
    <w:semiHidden/>
    <w:unhideWhenUsed/>
    <w:rsid w:val="009E6400"/>
    <w:rPr>
      <w:vertAlign w:val="superscript"/>
    </w:rPr>
  </w:style>
  <w:style w:type="character" w:styleId="IntenseEmphasis">
    <w:name w:val="Intense Emphasis"/>
    <w:uiPriority w:val="21"/>
    <w:qFormat/>
    <w:rsid w:val="009E6400"/>
    <w:rPr>
      <w:b/>
      <w:bCs/>
      <w:i/>
      <w:iCs/>
      <w:color w:val="4F81BD"/>
    </w:rPr>
  </w:style>
  <w:style w:type="table" w:styleId="TableGrid">
    <w:name w:val="Table Grid"/>
    <w:basedOn w:val="TableNormal"/>
    <w:uiPriority w:val="59"/>
    <w:rsid w:val="009E6400"/>
    <w:pPr>
      <w:spacing w:after="0" w:line="240" w:lineRule="auto"/>
    </w:pPr>
    <w:rPr>
      <w:rFonts w:ascii="Calibri" w:eastAsia="SimSun" w:hAnsi="Calibri" w:cs="Arial"/>
      <w:sz w:val="20"/>
      <w:szCs w:val="20"/>
      <w:lang w:val="en-AU"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9E6400"/>
    <w:pPr>
      <w:spacing w:after="0" w:line="240" w:lineRule="auto"/>
    </w:pPr>
    <w:rPr>
      <w:rFonts w:ascii="Calibri" w:eastAsia="Calibri" w:hAnsi="Calibri" w:cs="Arial"/>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9E6400"/>
    <w:pPr>
      <w:spacing w:after="0" w:line="240" w:lineRule="auto"/>
    </w:pPr>
    <w:rPr>
      <w:rFonts w:ascii="Calibri" w:eastAsia="Calibri" w:hAnsi="Calibri" w:cs="Arial"/>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E6400"/>
    <w:pPr>
      <w:spacing w:after="200" w:line="276" w:lineRule="auto"/>
      <w:ind w:left="720"/>
      <w:contextualSpacing/>
    </w:pPr>
    <w:rPr>
      <w:rFonts w:ascii="Calibri" w:eastAsia="SimSun" w:hAnsi="Calibri" w:cs="Times New Roman"/>
      <w:lang w:val="en-US" w:eastAsia="zh-CN"/>
    </w:rPr>
  </w:style>
  <w:style w:type="table" w:customStyle="1" w:styleId="TableGrid2">
    <w:name w:val="Table Grid2"/>
    <w:basedOn w:val="TableNormal"/>
    <w:next w:val="TableGrid"/>
    <w:uiPriority w:val="59"/>
    <w:rsid w:val="009E6400"/>
    <w:pPr>
      <w:spacing w:after="0" w:line="240" w:lineRule="auto"/>
    </w:pPr>
    <w:rPr>
      <w:rFonts w:ascii="Calibri" w:eastAsia="Calibri" w:hAnsi="Calibri" w:cs="Arial"/>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9E6400"/>
    <w:pPr>
      <w:spacing w:after="0" w:line="240" w:lineRule="auto"/>
    </w:pPr>
    <w:rPr>
      <w:rFonts w:ascii="Calibri" w:eastAsia="Calibri" w:hAnsi="Calibri" w:cs="Arial"/>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9E6400"/>
    <w:pPr>
      <w:spacing w:after="0" w:line="240" w:lineRule="auto"/>
    </w:pPr>
    <w:rPr>
      <w:rFonts w:ascii="Calibri" w:eastAsia="Calibri" w:hAnsi="Calibri" w:cs="Arial"/>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9E6400"/>
  </w:style>
  <w:style w:type="table" w:customStyle="1" w:styleId="TableGrid5">
    <w:name w:val="Table Grid5"/>
    <w:basedOn w:val="TableNormal"/>
    <w:next w:val="TableGrid"/>
    <w:uiPriority w:val="39"/>
    <w:rsid w:val="009E6400"/>
    <w:pPr>
      <w:spacing w:after="0" w:line="240" w:lineRule="auto"/>
    </w:pPr>
    <w:rPr>
      <w:rFonts w:eastAsiaTheme="minorHAns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9E6400"/>
    <w:pPr>
      <w:spacing w:after="0" w:line="240" w:lineRule="auto"/>
    </w:pPr>
    <w:rPr>
      <w:rFonts w:eastAsiaTheme="minorHAnsi"/>
      <w:lang w:val="en-A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9E6400"/>
    <w:rPr>
      <w:color w:val="808080"/>
      <w:shd w:val="clear" w:color="auto" w:fill="E6E6E6"/>
    </w:rPr>
  </w:style>
  <w:style w:type="character" w:styleId="UnresolvedMention">
    <w:name w:val="Unresolved Mention"/>
    <w:basedOn w:val="DefaultParagraphFont"/>
    <w:uiPriority w:val="99"/>
    <w:semiHidden/>
    <w:unhideWhenUsed/>
    <w:rsid w:val="00AB1A0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rbast.kheravii@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ubiao.wu@une.edu.au" TargetMode="External"/><Relationship Id="rId5" Type="http://schemas.openxmlformats.org/officeDocument/2006/relationships/webSettings" Target="webSettings.xml"/><Relationship Id="rId10" Type="http://schemas.openxmlformats.org/officeDocument/2006/relationships/hyperlink" Target="mailto:mchoct@une.edu.au" TargetMode="External"/><Relationship Id="rId4" Type="http://schemas.openxmlformats.org/officeDocument/2006/relationships/settings" Target="settings.xml"/><Relationship Id="rId9" Type="http://schemas.openxmlformats.org/officeDocument/2006/relationships/hyperlink" Target="mailto:rswick@une.edu.a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BCFE4-6724-4E66-BB8B-50DE68D822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38</Pages>
  <Words>8513</Words>
  <Characters>48526</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Shubiao Wu</dc:creator>
  <cp:keywords/>
  <dc:description/>
  <cp:lastModifiedBy>Sarbast Qassim</cp:lastModifiedBy>
  <cp:revision>33</cp:revision>
  <cp:lastPrinted>2017-07-15T23:39:00Z</cp:lastPrinted>
  <dcterms:created xsi:type="dcterms:W3CDTF">2017-07-17T11:32:00Z</dcterms:created>
  <dcterms:modified xsi:type="dcterms:W3CDTF">2017-08-23T00:48:00Z</dcterms:modified>
</cp:coreProperties>
</file>